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1DC" w:rsidRDefault="005F3698" w:rsidP="00580F5A">
      <w:pPr>
        <w:spacing w:line="360" w:lineRule="auto"/>
        <w:rPr>
          <w:rFonts w:ascii="Arial" w:hAnsi="Arial" w:cs="Arial"/>
          <w:sz w:val="24"/>
          <w:szCs w:val="24"/>
        </w:rPr>
      </w:pPr>
      <w:bookmarkStart w:id="0" w:name="_GoBack"/>
      <w:bookmarkEnd w:id="0"/>
      <w:r>
        <w:rPr>
          <w:noProof/>
        </w:rPr>
        <w:drawing>
          <wp:inline distT="0" distB="0" distL="0" distR="0" wp14:anchorId="5589E8CD" wp14:editId="047E1159">
            <wp:extent cx="1552575" cy="1605915"/>
            <wp:effectExtent l="0" t="0" r="9525" b="0"/>
            <wp:docPr id="2" name="Imagen 2" descr="Imagen relacionada"/>
            <wp:cNvGraphicFramePr/>
            <a:graphic xmlns:a="http://schemas.openxmlformats.org/drawingml/2006/main">
              <a:graphicData uri="http://schemas.openxmlformats.org/drawingml/2006/picture">
                <pic:pic xmlns:pic="http://schemas.openxmlformats.org/drawingml/2006/picture">
                  <pic:nvPicPr>
                    <pic:cNvPr id="1" name="Imagen 1" descr="Imagen relacionada"/>
                    <pic:cNvPicPr/>
                  </pic:nvPicPr>
                  <pic:blipFill rotWithShape="1">
                    <a:blip r:embed="rId8">
                      <a:extLst>
                        <a:ext uri="{28A0092B-C50C-407E-A947-70E740481C1C}">
                          <a14:useLocalDpi xmlns:a14="http://schemas.microsoft.com/office/drawing/2010/main" val="0"/>
                        </a:ext>
                      </a:extLst>
                    </a:blip>
                    <a:srcRect t="12762" r="63886" b="30015"/>
                    <a:stretch/>
                  </pic:blipFill>
                  <pic:spPr bwMode="auto">
                    <a:xfrm>
                      <a:off x="0" y="0"/>
                      <a:ext cx="1552575" cy="160591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DAF72F3" wp14:editId="7297486F">
            <wp:extent cx="1447800" cy="1482725"/>
            <wp:effectExtent l="0" t="0" r="0" b="3175"/>
            <wp:docPr id="3" name="Imagen 3" descr="Imagen relacionada"/>
            <wp:cNvGraphicFramePr/>
            <a:graphic xmlns:a="http://schemas.openxmlformats.org/drawingml/2006/main">
              <a:graphicData uri="http://schemas.openxmlformats.org/drawingml/2006/picture">
                <pic:pic xmlns:pic="http://schemas.openxmlformats.org/drawingml/2006/picture">
                  <pic:nvPicPr>
                    <pic:cNvPr id="2" name="Imagen 2" descr="Imagen relacionada"/>
                    <pic:cNvPicPr/>
                  </pic:nvPicPr>
                  <pic:blipFill rotWithShape="1">
                    <a:blip r:embed="rId9" cstate="print">
                      <a:extLst>
                        <a:ext uri="{28A0092B-C50C-407E-A947-70E740481C1C}">
                          <a14:useLocalDpi xmlns:a14="http://schemas.microsoft.com/office/drawing/2010/main" val="0"/>
                        </a:ext>
                      </a:extLst>
                    </a:blip>
                    <a:srcRect l="8399" t="4492" r="2734" b="4492"/>
                    <a:stretch/>
                  </pic:blipFill>
                  <pic:spPr bwMode="auto">
                    <a:xfrm>
                      <a:off x="0" y="0"/>
                      <a:ext cx="1447800" cy="1482725"/>
                    </a:xfrm>
                    <a:prstGeom prst="rect">
                      <a:avLst/>
                    </a:prstGeom>
                    <a:noFill/>
                    <a:ln>
                      <a:noFill/>
                    </a:ln>
                    <a:extLst>
                      <a:ext uri="{53640926-AAD7-44D8-BBD7-CCE9431645EC}">
                        <a14:shadowObscured xmlns:a14="http://schemas.microsoft.com/office/drawing/2010/main"/>
                      </a:ext>
                    </a:extLst>
                  </pic:spPr>
                </pic:pic>
              </a:graphicData>
            </a:graphic>
          </wp:inline>
        </w:drawing>
      </w:r>
    </w:p>
    <w:p w:rsidR="00C23BA3" w:rsidRPr="00C23BA3" w:rsidRDefault="00C23BA3" w:rsidP="00C23BA3">
      <w:pPr>
        <w:spacing w:line="360" w:lineRule="auto"/>
        <w:rPr>
          <w:rFonts w:ascii="Arial" w:hAnsi="Arial" w:cs="Arial"/>
          <w:b/>
          <w:sz w:val="24"/>
          <w:szCs w:val="24"/>
        </w:rPr>
      </w:pPr>
      <w:r>
        <w:rPr>
          <w:rFonts w:ascii="Arial" w:hAnsi="Arial" w:cs="Arial"/>
          <w:b/>
          <w:sz w:val="24"/>
          <w:szCs w:val="24"/>
        </w:rPr>
        <w:t xml:space="preserve">                               </w:t>
      </w:r>
      <w:r w:rsidRPr="00C23BA3">
        <w:rPr>
          <w:rFonts w:ascii="Arial" w:hAnsi="Arial" w:cs="Arial"/>
          <w:b/>
          <w:sz w:val="24"/>
          <w:szCs w:val="24"/>
        </w:rPr>
        <w:t xml:space="preserve">UNIVERSIDAD AUTÓNOMA DE NUEVO LEON </w:t>
      </w:r>
    </w:p>
    <w:p w:rsidR="00C23BA3" w:rsidRDefault="00C23BA3" w:rsidP="00C23BA3">
      <w:pPr>
        <w:spacing w:line="360" w:lineRule="auto"/>
        <w:rPr>
          <w:rFonts w:ascii="Arial" w:hAnsi="Arial" w:cs="Arial"/>
          <w:b/>
          <w:sz w:val="24"/>
          <w:szCs w:val="24"/>
        </w:rPr>
      </w:pPr>
      <w:r>
        <w:rPr>
          <w:rFonts w:ascii="Arial" w:hAnsi="Arial" w:cs="Arial"/>
          <w:b/>
          <w:sz w:val="24"/>
          <w:szCs w:val="24"/>
        </w:rPr>
        <w:t xml:space="preserve">                                              </w:t>
      </w:r>
      <w:r w:rsidRPr="00C23BA3">
        <w:rPr>
          <w:rFonts w:ascii="Arial" w:hAnsi="Arial" w:cs="Arial"/>
          <w:b/>
          <w:sz w:val="24"/>
          <w:szCs w:val="24"/>
        </w:rPr>
        <w:t>FACULTAD DE PSICOLOGÍA</w:t>
      </w:r>
    </w:p>
    <w:p w:rsidR="00C23BA3" w:rsidRDefault="00C23BA3" w:rsidP="00C23BA3">
      <w:pPr>
        <w:spacing w:line="360" w:lineRule="auto"/>
        <w:rPr>
          <w:rFonts w:ascii="Arial" w:hAnsi="Arial" w:cs="Arial"/>
          <w:b/>
          <w:sz w:val="24"/>
          <w:szCs w:val="24"/>
        </w:rPr>
      </w:pPr>
    </w:p>
    <w:p w:rsidR="00C23BA3" w:rsidRPr="00C23BA3" w:rsidRDefault="00C23BA3" w:rsidP="00C23BA3">
      <w:pPr>
        <w:spacing w:line="360" w:lineRule="auto"/>
        <w:rPr>
          <w:rFonts w:ascii="Arial" w:hAnsi="Arial" w:cs="Arial"/>
          <w:b/>
          <w:sz w:val="24"/>
          <w:szCs w:val="24"/>
        </w:rPr>
      </w:pPr>
      <w:r w:rsidRPr="00C23BA3">
        <w:rPr>
          <w:rFonts w:ascii="Arial" w:hAnsi="Arial" w:cs="Arial"/>
          <w:b/>
          <w:sz w:val="24"/>
          <w:szCs w:val="24"/>
        </w:rPr>
        <w:t xml:space="preserve">Actividad: </w:t>
      </w:r>
      <w:r w:rsidRPr="00291064">
        <w:rPr>
          <w:rFonts w:ascii="Arial" w:hAnsi="Arial" w:cs="Arial"/>
          <w:sz w:val="24"/>
          <w:szCs w:val="24"/>
          <w:lang w:val="es-AR"/>
        </w:rPr>
        <w:t>Investigación “</w:t>
      </w:r>
      <w:r w:rsidRPr="00291064">
        <w:rPr>
          <w:rFonts w:ascii="Arial" w:hAnsi="Arial" w:cs="Arial"/>
          <w:sz w:val="24"/>
          <w:szCs w:val="24"/>
        </w:rPr>
        <w:t>Deserción escolar y sus efectos e influencias psicológicas en nivel básico y bachiller.</w:t>
      </w:r>
      <w:r w:rsidRPr="00291064">
        <w:rPr>
          <w:rFonts w:ascii="Arial" w:hAnsi="Arial" w:cs="Arial"/>
          <w:sz w:val="24"/>
          <w:szCs w:val="24"/>
          <w:lang w:val="es-AR"/>
        </w:rPr>
        <w:t>”</w:t>
      </w:r>
    </w:p>
    <w:p w:rsidR="00C23BA3" w:rsidRPr="00C23BA3" w:rsidRDefault="00C23BA3" w:rsidP="00C23BA3">
      <w:pPr>
        <w:spacing w:line="360" w:lineRule="auto"/>
        <w:rPr>
          <w:rFonts w:ascii="Arial" w:hAnsi="Arial" w:cs="Arial"/>
          <w:b/>
          <w:sz w:val="24"/>
          <w:szCs w:val="24"/>
          <w:lang w:val="es-AR"/>
        </w:rPr>
      </w:pPr>
      <w:r w:rsidRPr="00C23BA3">
        <w:rPr>
          <w:rFonts w:ascii="Arial" w:hAnsi="Arial" w:cs="Arial"/>
          <w:b/>
          <w:sz w:val="24"/>
          <w:szCs w:val="24"/>
        </w:rPr>
        <w:t xml:space="preserve">Nombre: </w:t>
      </w:r>
      <w:r w:rsidRPr="00291064">
        <w:rPr>
          <w:rFonts w:ascii="Arial" w:hAnsi="Arial" w:cs="Arial"/>
          <w:sz w:val="24"/>
          <w:szCs w:val="24"/>
        </w:rPr>
        <w:t>José María Charbel Salas Garza</w:t>
      </w:r>
    </w:p>
    <w:p w:rsidR="00C23BA3" w:rsidRDefault="00C23BA3" w:rsidP="00C23BA3">
      <w:pPr>
        <w:spacing w:line="360" w:lineRule="auto"/>
        <w:rPr>
          <w:rFonts w:ascii="Arial" w:hAnsi="Arial" w:cs="Arial"/>
          <w:b/>
          <w:sz w:val="24"/>
          <w:szCs w:val="24"/>
        </w:rPr>
      </w:pPr>
      <w:r w:rsidRPr="00C23BA3">
        <w:rPr>
          <w:rFonts w:ascii="Arial" w:hAnsi="Arial" w:cs="Arial"/>
          <w:b/>
          <w:sz w:val="24"/>
          <w:szCs w:val="24"/>
        </w:rPr>
        <w:t xml:space="preserve">Matrícula: </w:t>
      </w:r>
      <w:r w:rsidRPr="00291064">
        <w:rPr>
          <w:rFonts w:ascii="Arial" w:hAnsi="Arial" w:cs="Arial"/>
          <w:sz w:val="24"/>
          <w:szCs w:val="24"/>
        </w:rPr>
        <w:t>1862268</w:t>
      </w:r>
    </w:p>
    <w:p w:rsidR="00C23BA3" w:rsidRPr="00C23BA3" w:rsidRDefault="00C23BA3" w:rsidP="00C23BA3">
      <w:pPr>
        <w:spacing w:line="360" w:lineRule="auto"/>
        <w:rPr>
          <w:rFonts w:ascii="Arial" w:hAnsi="Arial" w:cs="Arial"/>
          <w:b/>
          <w:sz w:val="24"/>
          <w:szCs w:val="24"/>
        </w:rPr>
      </w:pPr>
      <w:r w:rsidRPr="00C23BA3">
        <w:rPr>
          <w:rFonts w:ascii="Arial" w:hAnsi="Arial" w:cs="Arial"/>
          <w:b/>
          <w:sz w:val="24"/>
          <w:szCs w:val="24"/>
        </w:rPr>
        <w:t xml:space="preserve">Materia: </w:t>
      </w:r>
      <w:r w:rsidRPr="00291064">
        <w:rPr>
          <w:rFonts w:ascii="Arial" w:hAnsi="Arial" w:cs="Arial"/>
          <w:sz w:val="24"/>
          <w:szCs w:val="24"/>
        </w:rPr>
        <w:t xml:space="preserve">ATDI </w:t>
      </w:r>
    </w:p>
    <w:p w:rsidR="00C23BA3" w:rsidRPr="00C23BA3" w:rsidRDefault="00C23BA3" w:rsidP="00C23BA3">
      <w:pPr>
        <w:spacing w:line="360" w:lineRule="auto"/>
        <w:rPr>
          <w:rFonts w:ascii="Arial" w:hAnsi="Arial" w:cs="Arial"/>
          <w:b/>
          <w:sz w:val="24"/>
          <w:szCs w:val="24"/>
        </w:rPr>
      </w:pPr>
      <w:r w:rsidRPr="00C23BA3">
        <w:rPr>
          <w:rFonts w:ascii="Arial" w:hAnsi="Arial" w:cs="Arial"/>
          <w:b/>
          <w:sz w:val="24"/>
          <w:szCs w:val="24"/>
        </w:rPr>
        <w:t xml:space="preserve">Grupo: </w:t>
      </w:r>
      <w:r w:rsidRPr="00291064">
        <w:rPr>
          <w:rFonts w:ascii="Arial" w:hAnsi="Arial" w:cs="Arial"/>
          <w:sz w:val="24"/>
          <w:szCs w:val="24"/>
        </w:rPr>
        <w:t>006</w:t>
      </w:r>
    </w:p>
    <w:p w:rsidR="00C23BA3" w:rsidRPr="00C23BA3" w:rsidRDefault="00C23BA3" w:rsidP="00C23BA3">
      <w:pPr>
        <w:spacing w:line="360" w:lineRule="auto"/>
        <w:rPr>
          <w:rFonts w:ascii="Arial" w:hAnsi="Arial" w:cs="Arial"/>
          <w:b/>
          <w:sz w:val="24"/>
          <w:szCs w:val="24"/>
        </w:rPr>
      </w:pPr>
    </w:p>
    <w:p w:rsidR="00580F5A" w:rsidRDefault="00580F5A" w:rsidP="00580F5A">
      <w:pPr>
        <w:spacing w:line="360" w:lineRule="auto"/>
        <w:rPr>
          <w:rFonts w:ascii="Arial" w:hAnsi="Arial" w:cs="Arial"/>
          <w:sz w:val="24"/>
          <w:szCs w:val="24"/>
        </w:rPr>
      </w:pPr>
    </w:p>
    <w:p w:rsidR="00580F5A" w:rsidRDefault="00580F5A" w:rsidP="00580F5A">
      <w:pPr>
        <w:spacing w:line="360" w:lineRule="auto"/>
        <w:rPr>
          <w:rFonts w:ascii="Arial" w:hAnsi="Arial" w:cs="Arial"/>
          <w:sz w:val="24"/>
          <w:szCs w:val="24"/>
        </w:rPr>
      </w:pPr>
    </w:p>
    <w:p w:rsidR="00580F5A" w:rsidRDefault="00580F5A" w:rsidP="00580F5A">
      <w:pPr>
        <w:spacing w:line="360" w:lineRule="auto"/>
        <w:rPr>
          <w:rFonts w:ascii="Arial" w:hAnsi="Arial" w:cs="Arial"/>
          <w:sz w:val="24"/>
          <w:szCs w:val="24"/>
        </w:rPr>
      </w:pPr>
    </w:p>
    <w:p w:rsidR="00580F5A" w:rsidRDefault="00580F5A" w:rsidP="00580F5A">
      <w:pPr>
        <w:spacing w:line="360" w:lineRule="auto"/>
        <w:rPr>
          <w:rFonts w:ascii="Arial" w:hAnsi="Arial" w:cs="Arial"/>
          <w:sz w:val="24"/>
          <w:szCs w:val="24"/>
        </w:rPr>
      </w:pPr>
    </w:p>
    <w:p w:rsidR="00580F5A" w:rsidRDefault="00580F5A" w:rsidP="00580F5A">
      <w:pPr>
        <w:spacing w:line="360" w:lineRule="auto"/>
        <w:rPr>
          <w:rFonts w:ascii="Arial" w:hAnsi="Arial" w:cs="Arial"/>
          <w:sz w:val="24"/>
          <w:szCs w:val="24"/>
        </w:rPr>
      </w:pPr>
    </w:p>
    <w:p w:rsidR="00580F5A" w:rsidRDefault="00580F5A" w:rsidP="00580F5A">
      <w:pPr>
        <w:spacing w:line="360" w:lineRule="auto"/>
        <w:rPr>
          <w:rFonts w:ascii="Arial" w:hAnsi="Arial" w:cs="Arial"/>
          <w:sz w:val="24"/>
          <w:szCs w:val="24"/>
        </w:rPr>
      </w:pPr>
    </w:p>
    <w:p w:rsidR="00580F5A" w:rsidRDefault="00580F5A" w:rsidP="00580F5A">
      <w:pPr>
        <w:spacing w:line="360" w:lineRule="auto"/>
        <w:rPr>
          <w:rFonts w:ascii="Arial" w:hAnsi="Arial" w:cs="Arial"/>
          <w:sz w:val="24"/>
          <w:szCs w:val="24"/>
        </w:rPr>
      </w:pPr>
    </w:p>
    <w:p w:rsidR="00580F5A" w:rsidRDefault="00580F5A" w:rsidP="00580F5A">
      <w:pPr>
        <w:spacing w:line="360" w:lineRule="auto"/>
        <w:rPr>
          <w:rFonts w:ascii="Arial" w:hAnsi="Arial" w:cs="Arial"/>
          <w:sz w:val="24"/>
          <w:szCs w:val="24"/>
        </w:rPr>
      </w:pPr>
    </w:p>
    <w:sdt>
      <w:sdtPr>
        <w:rPr>
          <w:rFonts w:asciiTheme="minorHAnsi" w:eastAsiaTheme="minorEastAsia" w:hAnsiTheme="minorHAnsi" w:cstheme="minorBidi"/>
          <w:color w:val="auto"/>
          <w:sz w:val="22"/>
          <w:szCs w:val="22"/>
          <w:lang w:val="es-ES"/>
        </w:rPr>
        <w:id w:val="1262411491"/>
        <w:docPartObj>
          <w:docPartGallery w:val="Table of Contents"/>
          <w:docPartUnique/>
        </w:docPartObj>
      </w:sdtPr>
      <w:sdtEndPr/>
      <w:sdtContent>
        <w:p w:rsidR="008037D0" w:rsidRDefault="008037D0">
          <w:pPr>
            <w:pStyle w:val="TtuloTDC"/>
          </w:pPr>
          <w:r>
            <w:rPr>
              <w:lang w:val="es-ES"/>
            </w:rPr>
            <w:t>Tabla de contenido</w:t>
          </w:r>
        </w:p>
        <w:p w:rsidR="008037D0" w:rsidRDefault="002771A0">
          <w:pPr>
            <w:pStyle w:val="TDC1"/>
          </w:pPr>
          <w:r>
            <w:rPr>
              <w:b/>
              <w:bCs/>
            </w:rPr>
            <w:t xml:space="preserve">Que es la deserción </w:t>
          </w:r>
          <w:r w:rsidR="00B633C0">
            <w:rPr>
              <w:b/>
              <w:bCs/>
            </w:rPr>
            <w:t>escolar</w:t>
          </w:r>
          <w:r w:rsidR="008037D0">
            <w:ptab w:relativeTo="margin" w:alignment="right" w:leader="dot"/>
          </w:r>
          <w:r w:rsidR="00506DEA">
            <w:rPr>
              <w:b/>
              <w:bCs/>
              <w:lang w:val="es-ES"/>
            </w:rPr>
            <w:t>3</w:t>
          </w:r>
        </w:p>
        <w:p w:rsidR="008037D0" w:rsidRDefault="002771A0">
          <w:pPr>
            <w:pStyle w:val="TDC2"/>
            <w:ind w:left="216"/>
          </w:pPr>
          <w:r>
            <w:t>Factores de la deserción escolar</w:t>
          </w:r>
          <w:r w:rsidR="008037D0">
            <w:ptab w:relativeTo="margin" w:alignment="right" w:leader="dot"/>
          </w:r>
          <w:r w:rsidR="00506DEA">
            <w:rPr>
              <w:lang w:val="es-ES"/>
            </w:rPr>
            <w:t>4</w:t>
          </w:r>
        </w:p>
        <w:p w:rsidR="008037D0" w:rsidRDefault="00B633C0">
          <w:pPr>
            <w:pStyle w:val="TDC3"/>
            <w:ind w:left="446"/>
          </w:pPr>
          <w:r>
            <w:t>Teorías</w:t>
          </w:r>
          <w:r w:rsidR="008037D0">
            <w:ptab w:relativeTo="margin" w:alignment="right" w:leader="dot"/>
          </w:r>
          <w:r w:rsidR="00506DEA">
            <w:rPr>
              <w:lang w:val="es-ES"/>
            </w:rPr>
            <w:t>6</w:t>
          </w:r>
        </w:p>
        <w:p w:rsidR="008037D0" w:rsidRDefault="00B633C0">
          <w:pPr>
            <w:pStyle w:val="TDC1"/>
          </w:pPr>
          <w:r>
            <w:rPr>
              <w:b/>
              <w:bCs/>
            </w:rPr>
            <w:t>Causas de la deserción</w:t>
          </w:r>
          <w:r w:rsidR="008037D0">
            <w:ptab w:relativeTo="margin" w:alignment="right" w:leader="dot"/>
          </w:r>
          <w:r w:rsidR="00506DEA">
            <w:rPr>
              <w:b/>
              <w:bCs/>
              <w:lang w:val="es-ES"/>
            </w:rPr>
            <w:t>7</w:t>
          </w:r>
        </w:p>
        <w:p w:rsidR="008037D0" w:rsidRDefault="00126C77">
          <w:pPr>
            <w:pStyle w:val="TDC2"/>
            <w:ind w:left="216"/>
          </w:pPr>
          <w:r>
            <w:t>Aspectos psicopatol</w:t>
          </w:r>
          <w:r w:rsidR="00721612">
            <w:t>ó</w:t>
          </w:r>
          <w:r>
            <w:t>gicos</w:t>
          </w:r>
          <w:r w:rsidR="008037D0">
            <w:ptab w:relativeTo="margin" w:alignment="right" w:leader="dot"/>
          </w:r>
          <w:r>
            <w:rPr>
              <w:lang w:val="es-ES"/>
            </w:rPr>
            <w:t>9</w:t>
          </w:r>
        </w:p>
        <w:p w:rsidR="00BA7AF3" w:rsidRDefault="00BA7AF3">
          <w:pPr>
            <w:pStyle w:val="TDC3"/>
            <w:ind w:left="446"/>
            <w:rPr>
              <w:lang w:val="es-ES"/>
            </w:rPr>
          </w:pPr>
          <w:r>
            <w:t>Consecuencia de la deserción escolar</w:t>
          </w:r>
          <w:r w:rsidR="008037D0">
            <w:ptab w:relativeTo="margin" w:alignment="right" w:leader="dot"/>
          </w:r>
          <w:r w:rsidR="00126C77">
            <w:rPr>
              <w:lang w:val="es-ES"/>
            </w:rPr>
            <w:t>9</w:t>
          </w:r>
        </w:p>
        <w:p w:rsidR="008037D0" w:rsidRPr="00BA7AF3" w:rsidRDefault="00BA7AF3" w:rsidP="00BA7AF3">
          <w:pPr>
            <w:rPr>
              <w:lang w:val="es-ES"/>
            </w:rPr>
          </w:pPr>
          <w:r>
            <w:rPr>
              <w:lang w:val="es-ES"/>
            </w:rPr>
            <w:t>Estrategias para evitar la deserción………………………………………………………………………………………………</w:t>
          </w:r>
          <w:r w:rsidR="00126C77">
            <w:rPr>
              <w:lang w:val="es-ES"/>
            </w:rPr>
            <w:t>10</w:t>
          </w:r>
        </w:p>
      </w:sdtContent>
    </w:sdt>
    <w:p w:rsidR="00580F5A" w:rsidRDefault="00580F5A" w:rsidP="00580F5A">
      <w:pPr>
        <w:spacing w:line="360" w:lineRule="auto"/>
        <w:rPr>
          <w:rFonts w:ascii="Arial" w:hAnsi="Arial" w:cs="Arial"/>
          <w:sz w:val="24"/>
          <w:szCs w:val="24"/>
        </w:rPr>
      </w:pPr>
    </w:p>
    <w:p w:rsidR="00580F5A" w:rsidRDefault="00580F5A" w:rsidP="00580F5A">
      <w:pPr>
        <w:spacing w:line="360" w:lineRule="auto"/>
        <w:rPr>
          <w:rFonts w:ascii="Arial" w:hAnsi="Arial" w:cs="Arial"/>
          <w:sz w:val="24"/>
          <w:szCs w:val="24"/>
        </w:rPr>
      </w:pPr>
    </w:p>
    <w:p w:rsidR="00580F5A" w:rsidRDefault="00580F5A" w:rsidP="00580F5A">
      <w:pPr>
        <w:spacing w:line="360" w:lineRule="auto"/>
        <w:rPr>
          <w:rFonts w:ascii="Arial" w:hAnsi="Arial" w:cs="Arial"/>
          <w:sz w:val="24"/>
          <w:szCs w:val="24"/>
        </w:rPr>
      </w:pPr>
    </w:p>
    <w:p w:rsidR="00580F5A" w:rsidRDefault="00580F5A" w:rsidP="00580F5A">
      <w:pPr>
        <w:spacing w:line="360" w:lineRule="auto"/>
        <w:rPr>
          <w:rFonts w:ascii="Arial" w:hAnsi="Arial" w:cs="Arial"/>
          <w:sz w:val="24"/>
          <w:szCs w:val="24"/>
        </w:rPr>
      </w:pPr>
    </w:p>
    <w:p w:rsidR="00580F5A" w:rsidRDefault="00580F5A" w:rsidP="00580F5A">
      <w:pPr>
        <w:spacing w:line="360" w:lineRule="auto"/>
        <w:rPr>
          <w:rFonts w:ascii="Arial" w:hAnsi="Arial" w:cs="Arial"/>
          <w:sz w:val="24"/>
          <w:szCs w:val="24"/>
        </w:rPr>
      </w:pPr>
    </w:p>
    <w:p w:rsidR="00B70975" w:rsidRDefault="00B70975" w:rsidP="00580F5A">
      <w:pPr>
        <w:spacing w:line="360" w:lineRule="auto"/>
        <w:rPr>
          <w:rFonts w:ascii="Arial" w:hAnsi="Arial" w:cs="Arial"/>
          <w:sz w:val="24"/>
          <w:szCs w:val="24"/>
        </w:rPr>
      </w:pPr>
    </w:p>
    <w:p w:rsidR="00B70975" w:rsidRDefault="00B70975" w:rsidP="00580F5A">
      <w:pPr>
        <w:spacing w:line="360" w:lineRule="auto"/>
        <w:rPr>
          <w:rFonts w:ascii="Arial" w:hAnsi="Arial" w:cs="Arial"/>
          <w:sz w:val="24"/>
          <w:szCs w:val="24"/>
        </w:rPr>
      </w:pPr>
    </w:p>
    <w:p w:rsidR="00B70975" w:rsidRDefault="00B70975" w:rsidP="00580F5A">
      <w:pPr>
        <w:spacing w:line="360" w:lineRule="auto"/>
        <w:rPr>
          <w:rFonts w:ascii="Arial" w:hAnsi="Arial" w:cs="Arial"/>
          <w:sz w:val="24"/>
          <w:szCs w:val="24"/>
        </w:rPr>
      </w:pPr>
    </w:p>
    <w:p w:rsidR="00B70975" w:rsidRDefault="00B70975" w:rsidP="00580F5A">
      <w:pPr>
        <w:spacing w:line="360" w:lineRule="auto"/>
        <w:rPr>
          <w:rFonts w:ascii="Arial" w:hAnsi="Arial" w:cs="Arial"/>
          <w:sz w:val="24"/>
          <w:szCs w:val="24"/>
        </w:rPr>
      </w:pPr>
    </w:p>
    <w:p w:rsidR="00B70975" w:rsidRDefault="00B70975" w:rsidP="00580F5A">
      <w:pPr>
        <w:spacing w:line="360" w:lineRule="auto"/>
        <w:rPr>
          <w:rFonts w:ascii="Arial" w:hAnsi="Arial" w:cs="Arial"/>
          <w:sz w:val="24"/>
          <w:szCs w:val="24"/>
        </w:rPr>
      </w:pPr>
    </w:p>
    <w:p w:rsidR="00B70975" w:rsidRDefault="00B70975" w:rsidP="00580F5A">
      <w:pPr>
        <w:spacing w:line="360" w:lineRule="auto"/>
        <w:rPr>
          <w:rFonts w:ascii="Arial" w:hAnsi="Arial" w:cs="Arial"/>
          <w:sz w:val="24"/>
          <w:szCs w:val="24"/>
        </w:rPr>
      </w:pPr>
    </w:p>
    <w:p w:rsidR="00B70975" w:rsidRDefault="00B70975" w:rsidP="00580F5A">
      <w:pPr>
        <w:spacing w:line="360" w:lineRule="auto"/>
        <w:rPr>
          <w:rFonts w:ascii="Arial" w:hAnsi="Arial" w:cs="Arial"/>
          <w:sz w:val="24"/>
          <w:szCs w:val="24"/>
        </w:rPr>
      </w:pPr>
    </w:p>
    <w:p w:rsidR="00B70975" w:rsidRDefault="00B70975" w:rsidP="00580F5A">
      <w:pPr>
        <w:spacing w:line="360" w:lineRule="auto"/>
        <w:rPr>
          <w:rFonts w:ascii="Arial" w:hAnsi="Arial" w:cs="Arial"/>
          <w:sz w:val="24"/>
          <w:szCs w:val="24"/>
        </w:rPr>
      </w:pPr>
    </w:p>
    <w:p w:rsidR="00C23BA3" w:rsidRDefault="00C23BA3" w:rsidP="00580F5A">
      <w:pPr>
        <w:spacing w:line="360" w:lineRule="auto"/>
        <w:rPr>
          <w:rFonts w:ascii="Arial" w:hAnsi="Arial" w:cs="Arial"/>
          <w:sz w:val="24"/>
          <w:szCs w:val="24"/>
        </w:rPr>
      </w:pPr>
    </w:p>
    <w:p w:rsidR="008037D0" w:rsidRDefault="008037D0" w:rsidP="00EA1755">
      <w:pPr>
        <w:spacing w:line="360" w:lineRule="auto"/>
        <w:rPr>
          <w:rFonts w:ascii="Arial" w:hAnsi="Arial" w:cs="Arial"/>
          <w:sz w:val="24"/>
          <w:szCs w:val="24"/>
        </w:rPr>
      </w:pPr>
    </w:p>
    <w:p w:rsidR="008037D0" w:rsidRDefault="008037D0" w:rsidP="00EA1755">
      <w:pPr>
        <w:spacing w:line="360" w:lineRule="auto"/>
        <w:rPr>
          <w:rFonts w:ascii="Arial" w:hAnsi="Arial" w:cs="Arial"/>
          <w:sz w:val="24"/>
          <w:szCs w:val="24"/>
        </w:rPr>
      </w:pPr>
    </w:p>
    <w:p w:rsidR="008037D0" w:rsidRDefault="008037D0" w:rsidP="00EA1755">
      <w:pPr>
        <w:spacing w:line="360" w:lineRule="auto"/>
        <w:rPr>
          <w:rFonts w:ascii="Arial" w:hAnsi="Arial" w:cs="Arial"/>
          <w:sz w:val="24"/>
          <w:szCs w:val="24"/>
        </w:rPr>
      </w:pPr>
    </w:p>
    <w:p w:rsidR="0017291E" w:rsidRDefault="0017291E" w:rsidP="00EA1755">
      <w:pPr>
        <w:spacing w:line="360" w:lineRule="auto"/>
        <w:rPr>
          <w:rFonts w:ascii="Arial" w:hAnsi="Arial" w:cs="Arial"/>
          <w:sz w:val="24"/>
          <w:szCs w:val="24"/>
        </w:rPr>
      </w:pPr>
      <w:r>
        <w:rPr>
          <w:rFonts w:ascii="Arial" w:hAnsi="Arial" w:cs="Arial"/>
          <w:sz w:val="24"/>
          <w:szCs w:val="24"/>
        </w:rPr>
        <w:lastRenderedPageBreak/>
        <w:t xml:space="preserve">Para este ensayo se hablará sobre la deserción y sus efectos e influencias psicológicas en nivel básico y bachiller, </w:t>
      </w:r>
      <w:r w:rsidR="002771A0">
        <w:rPr>
          <w:rFonts w:ascii="Arial" w:hAnsi="Arial" w:cs="Arial"/>
          <w:sz w:val="24"/>
          <w:szCs w:val="24"/>
        </w:rPr>
        <w:t>como introducción al tema quiero decir que este es un problema que va en aumento drásticamente</w:t>
      </w:r>
      <w:r w:rsidR="00E77F46">
        <w:rPr>
          <w:rFonts w:ascii="Arial" w:hAnsi="Arial" w:cs="Arial"/>
          <w:sz w:val="24"/>
          <w:szCs w:val="24"/>
        </w:rPr>
        <w:t xml:space="preserve"> no solo en el estado sino en todo el país, un problema que aumenta día a </w:t>
      </w:r>
      <w:r w:rsidR="0000776D">
        <w:rPr>
          <w:rFonts w:ascii="Arial" w:hAnsi="Arial" w:cs="Arial"/>
          <w:sz w:val="24"/>
          <w:szCs w:val="24"/>
        </w:rPr>
        <w:t>día</w:t>
      </w:r>
      <w:r w:rsidR="00E77F46">
        <w:rPr>
          <w:rFonts w:ascii="Arial" w:hAnsi="Arial" w:cs="Arial"/>
          <w:sz w:val="24"/>
          <w:szCs w:val="24"/>
        </w:rPr>
        <w:t xml:space="preserve"> pero que no nos percatamos de que sucede o de su gran importancia</w:t>
      </w:r>
      <w:r w:rsidR="0000776D">
        <w:rPr>
          <w:rFonts w:ascii="Arial" w:hAnsi="Arial" w:cs="Arial"/>
          <w:sz w:val="24"/>
          <w:szCs w:val="24"/>
        </w:rPr>
        <w:t xml:space="preserve"> ya que el futuro del país y del estado depende del grupo de jóvenes estudiantes que serán en un futuro el sustento  no solo de ellos o su familia sino de la nación. Para empezar el ensayo quiero explicar a fondo lo que es la deserción escolar.</w:t>
      </w:r>
      <w:r w:rsidR="00E77F46">
        <w:rPr>
          <w:rFonts w:ascii="Arial" w:hAnsi="Arial" w:cs="Arial"/>
          <w:sz w:val="24"/>
          <w:szCs w:val="24"/>
        </w:rPr>
        <w:t xml:space="preserve"> </w:t>
      </w:r>
      <w:r w:rsidR="002771A0">
        <w:rPr>
          <w:rFonts w:ascii="Arial" w:hAnsi="Arial" w:cs="Arial"/>
          <w:sz w:val="24"/>
          <w:szCs w:val="24"/>
        </w:rPr>
        <w:t xml:space="preserve"> </w:t>
      </w:r>
    </w:p>
    <w:p w:rsidR="0000776D" w:rsidRDefault="0000776D" w:rsidP="00EA1755">
      <w:pPr>
        <w:spacing w:line="360" w:lineRule="auto"/>
        <w:rPr>
          <w:rFonts w:ascii="Arial" w:hAnsi="Arial" w:cs="Arial"/>
          <w:b/>
          <w:sz w:val="24"/>
          <w:szCs w:val="24"/>
        </w:rPr>
      </w:pPr>
    </w:p>
    <w:p w:rsidR="00EA30D5" w:rsidRPr="00EA30D5" w:rsidRDefault="00EA30D5" w:rsidP="00EA1755">
      <w:pPr>
        <w:spacing w:line="360" w:lineRule="auto"/>
        <w:rPr>
          <w:rFonts w:ascii="Arial" w:hAnsi="Arial" w:cs="Arial"/>
          <w:b/>
          <w:sz w:val="24"/>
          <w:szCs w:val="24"/>
        </w:rPr>
      </w:pPr>
      <w:r w:rsidRPr="00EA30D5">
        <w:rPr>
          <w:rFonts w:ascii="Arial" w:hAnsi="Arial" w:cs="Arial"/>
          <w:b/>
          <w:sz w:val="24"/>
          <w:szCs w:val="24"/>
        </w:rPr>
        <w:t xml:space="preserve">Que es la </w:t>
      </w:r>
      <w:r w:rsidR="002771A0" w:rsidRPr="00EA30D5">
        <w:rPr>
          <w:rFonts w:ascii="Arial" w:hAnsi="Arial" w:cs="Arial"/>
          <w:b/>
          <w:sz w:val="24"/>
          <w:szCs w:val="24"/>
        </w:rPr>
        <w:t>des</w:t>
      </w:r>
      <w:r w:rsidR="002771A0">
        <w:rPr>
          <w:rFonts w:ascii="Arial" w:hAnsi="Arial" w:cs="Arial"/>
          <w:b/>
          <w:sz w:val="24"/>
          <w:szCs w:val="24"/>
        </w:rPr>
        <w:t>erción</w:t>
      </w:r>
      <w:r w:rsidRPr="00EA30D5">
        <w:rPr>
          <w:rFonts w:ascii="Arial" w:hAnsi="Arial" w:cs="Arial"/>
          <w:b/>
          <w:sz w:val="24"/>
          <w:szCs w:val="24"/>
        </w:rPr>
        <w:t xml:space="preserve"> </w:t>
      </w:r>
      <w:r w:rsidR="00B633C0">
        <w:rPr>
          <w:rFonts w:ascii="Arial" w:hAnsi="Arial" w:cs="Arial"/>
          <w:b/>
          <w:sz w:val="24"/>
          <w:szCs w:val="24"/>
        </w:rPr>
        <w:t>escolar</w:t>
      </w:r>
    </w:p>
    <w:p w:rsidR="00580F5A" w:rsidRDefault="0017291E" w:rsidP="00EA1755">
      <w:pPr>
        <w:spacing w:line="360" w:lineRule="auto"/>
        <w:rPr>
          <w:rFonts w:ascii="Arial" w:hAnsi="Arial" w:cs="Arial"/>
          <w:sz w:val="24"/>
          <w:szCs w:val="24"/>
        </w:rPr>
      </w:pPr>
      <w:r>
        <w:rPr>
          <w:rFonts w:ascii="Arial" w:hAnsi="Arial" w:cs="Arial"/>
          <w:sz w:val="24"/>
          <w:szCs w:val="24"/>
        </w:rPr>
        <w:t>L</w:t>
      </w:r>
      <w:r w:rsidR="00134B56">
        <w:rPr>
          <w:rFonts w:ascii="Arial" w:hAnsi="Arial" w:cs="Arial"/>
          <w:sz w:val="24"/>
          <w:szCs w:val="24"/>
        </w:rPr>
        <w:t>a deserción escolar es un problema educativo que limita el desarrollo humano, social y económico de la persona y del país. Tinto (1992) considera la deserción como el abandono de la educación.</w:t>
      </w:r>
    </w:p>
    <w:p w:rsidR="00134B56" w:rsidRDefault="00134B56" w:rsidP="00EA1755">
      <w:pPr>
        <w:spacing w:line="360" w:lineRule="auto"/>
        <w:rPr>
          <w:rFonts w:ascii="Arial" w:hAnsi="Arial" w:cs="Arial"/>
          <w:sz w:val="24"/>
          <w:szCs w:val="24"/>
        </w:rPr>
      </w:pPr>
      <w:proofErr w:type="spellStart"/>
      <w:r>
        <w:rPr>
          <w:rFonts w:ascii="Arial" w:hAnsi="Arial" w:cs="Arial"/>
          <w:sz w:val="24"/>
          <w:szCs w:val="24"/>
        </w:rPr>
        <w:t>Zuñiga</w:t>
      </w:r>
      <w:proofErr w:type="spellEnd"/>
      <w:r>
        <w:rPr>
          <w:rFonts w:ascii="Arial" w:hAnsi="Arial" w:cs="Arial"/>
          <w:sz w:val="24"/>
          <w:szCs w:val="24"/>
        </w:rPr>
        <w:t xml:space="preserve"> (2006) </w:t>
      </w:r>
      <w:r w:rsidR="0017291E">
        <w:rPr>
          <w:rFonts w:ascii="Arial" w:hAnsi="Arial" w:cs="Arial"/>
          <w:sz w:val="24"/>
          <w:szCs w:val="24"/>
        </w:rPr>
        <w:t xml:space="preserve">la define como la acción de abandonar los estudios en un plantel educativo por cualquier motivo; por otro </w:t>
      </w:r>
      <w:r w:rsidR="00D41A26">
        <w:rPr>
          <w:rFonts w:ascii="Arial" w:hAnsi="Arial" w:cs="Arial"/>
          <w:sz w:val="24"/>
          <w:szCs w:val="24"/>
        </w:rPr>
        <w:t>lado,</w:t>
      </w:r>
      <w:r w:rsidR="0017291E">
        <w:rPr>
          <w:rFonts w:ascii="Arial" w:hAnsi="Arial" w:cs="Arial"/>
          <w:sz w:val="24"/>
          <w:szCs w:val="24"/>
        </w:rPr>
        <w:t xml:space="preserve"> la Real Academia Española de la lengua (2013) la explica como </w:t>
      </w:r>
      <w:r w:rsidR="0017291E" w:rsidRPr="0017291E">
        <w:rPr>
          <w:rFonts w:ascii="Arial" w:hAnsi="Arial" w:cs="Arial"/>
          <w:sz w:val="24"/>
          <w:szCs w:val="24"/>
        </w:rPr>
        <w:t>la acción de separarse o abandonar las obligaciones</w:t>
      </w:r>
      <w:r w:rsidR="00D41A26">
        <w:rPr>
          <w:rFonts w:ascii="Arial" w:hAnsi="Arial" w:cs="Arial"/>
          <w:sz w:val="24"/>
          <w:szCs w:val="24"/>
        </w:rPr>
        <w:t xml:space="preserve">, refiriéndose a las obligaciones escolares, y en particular la Secretaria de Educación Pública (SEP, 2012) considera la deserción escolar como: </w:t>
      </w:r>
      <w:r w:rsidR="00D41A26" w:rsidRPr="00D41A26">
        <w:rPr>
          <w:rFonts w:ascii="Arial" w:hAnsi="Arial" w:cs="Arial"/>
          <w:sz w:val="24"/>
          <w:szCs w:val="24"/>
        </w:rPr>
        <w:t>el abandono de las actividades escolares antes de terminar algún grado educativo.</w:t>
      </w:r>
    </w:p>
    <w:p w:rsidR="00D41A26" w:rsidRDefault="006C1766" w:rsidP="00EA1755">
      <w:pPr>
        <w:spacing w:line="360" w:lineRule="auto"/>
        <w:rPr>
          <w:rFonts w:ascii="Arial" w:hAnsi="Arial" w:cs="Arial"/>
          <w:sz w:val="24"/>
          <w:szCs w:val="24"/>
        </w:rPr>
      </w:pPr>
      <w:r>
        <w:rPr>
          <w:rFonts w:ascii="Arial" w:hAnsi="Arial" w:cs="Arial"/>
          <w:sz w:val="24"/>
          <w:szCs w:val="24"/>
        </w:rPr>
        <w:t xml:space="preserve">La deserción escolar es un problema creciente en Nuevo León. La cifra de menores que no continúan sus estudios se ha duplicado en los últimos años, muchos de ellos obligados </w:t>
      </w:r>
      <w:r w:rsidR="00A93531">
        <w:rPr>
          <w:rFonts w:ascii="Arial" w:hAnsi="Arial" w:cs="Arial"/>
          <w:sz w:val="24"/>
          <w:szCs w:val="24"/>
        </w:rPr>
        <w:t>por la situación económica que enfrentan sus familias</w:t>
      </w:r>
      <w:r w:rsidR="00081261">
        <w:rPr>
          <w:rFonts w:ascii="Arial" w:hAnsi="Arial" w:cs="Arial"/>
          <w:sz w:val="24"/>
          <w:szCs w:val="24"/>
        </w:rPr>
        <w:t>.</w:t>
      </w:r>
    </w:p>
    <w:p w:rsidR="00081261" w:rsidRDefault="00081261" w:rsidP="00EA1755">
      <w:pPr>
        <w:spacing w:line="360" w:lineRule="auto"/>
        <w:rPr>
          <w:rFonts w:ascii="Arial" w:hAnsi="Arial" w:cs="Arial"/>
          <w:sz w:val="24"/>
          <w:szCs w:val="24"/>
        </w:rPr>
      </w:pPr>
      <w:r>
        <w:rPr>
          <w:rFonts w:ascii="Arial" w:hAnsi="Arial" w:cs="Arial"/>
          <w:sz w:val="24"/>
          <w:szCs w:val="24"/>
        </w:rPr>
        <w:t>El último censo del INEGI revelo que en Nuevo León trabajan mas de 150,000 menores de edad, lo que ha ocasionado qué el 39% de ellos abandonen sus estudios.</w:t>
      </w:r>
    </w:p>
    <w:p w:rsidR="00605031" w:rsidRDefault="00605031" w:rsidP="00EA1755">
      <w:pPr>
        <w:spacing w:line="360" w:lineRule="auto"/>
        <w:rPr>
          <w:rFonts w:ascii="Arial" w:hAnsi="Arial" w:cs="Arial"/>
          <w:sz w:val="24"/>
          <w:szCs w:val="24"/>
        </w:rPr>
      </w:pPr>
      <w:r w:rsidRPr="00605031">
        <w:rPr>
          <w:rFonts w:ascii="Arial" w:hAnsi="Arial" w:cs="Arial"/>
          <w:sz w:val="24"/>
          <w:szCs w:val="24"/>
        </w:rPr>
        <w:t xml:space="preserve">Cifras reveladas en una junta intersecretarial del gobierno estatal indican que cerca de 55,000 menores abandonaron la escuela por diferentes circunstancias </w:t>
      </w:r>
      <w:r w:rsidRPr="00605031">
        <w:rPr>
          <w:rFonts w:ascii="Arial" w:hAnsi="Arial" w:cs="Arial"/>
          <w:sz w:val="24"/>
          <w:szCs w:val="24"/>
        </w:rPr>
        <w:lastRenderedPageBreak/>
        <w:t>durante el ciclo escolar 2016-2017.</w:t>
      </w:r>
      <w:r>
        <w:rPr>
          <w:rFonts w:ascii="Arial" w:hAnsi="Arial" w:cs="Arial"/>
          <w:sz w:val="24"/>
          <w:szCs w:val="24"/>
        </w:rPr>
        <w:t xml:space="preserve">  (</w:t>
      </w:r>
      <w:r w:rsidR="004C3CA4" w:rsidRPr="004C3CA4">
        <w:rPr>
          <w:rFonts w:ascii="Arial" w:hAnsi="Arial" w:cs="Arial"/>
          <w:sz w:val="24"/>
          <w:szCs w:val="24"/>
        </w:rPr>
        <w:t xml:space="preserve">Quezada, </w:t>
      </w:r>
      <w:proofErr w:type="gramStart"/>
      <w:r w:rsidR="004C3CA4" w:rsidRPr="004C3CA4">
        <w:rPr>
          <w:rFonts w:ascii="Arial" w:hAnsi="Arial" w:cs="Arial"/>
          <w:sz w:val="24"/>
          <w:szCs w:val="24"/>
        </w:rPr>
        <w:t>M..</w:t>
      </w:r>
      <w:proofErr w:type="gramEnd"/>
      <w:r w:rsidR="004C3CA4" w:rsidRPr="004C3CA4">
        <w:rPr>
          <w:rFonts w:ascii="Arial" w:hAnsi="Arial" w:cs="Arial"/>
          <w:sz w:val="24"/>
          <w:szCs w:val="24"/>
        </w:rPr>
        <w:t xml:space="preserve"> (2018). Crece deserción a pasos agigantados en Nuevo León. El Horizonte, p.5.</w:t>
      </w:r>
      <w:r w:rsidR="004C3CA4">
        <w:rPr>
          <w:rFonts w:ascii="Arial" w:hAnsi="Arial" w:cs="Arial"/>
          <w:sz w:val="24"/>
          <w:szCs w:val="24"/>
        </w:rPr>
        <w:t>)</w:t>
      </w:r>
    </w:p>
    <w:p w:rsidR="00011D72" w:rsidRDefault="00011D72" w:rsidP="00EA1755">
      <w:pPr>
        <w:spacing w:line="360" w:lineRule="auto"/>
        <w:rPr>
          <w:rFonts w:ascii="Arial" w:hAnsi="Arial" w:cs="Arial"/>
          <w:sz w:val="24"/>
          <w:szCs w:val="24"/>
        </w:rPr>
      </w:pPr>
      <w:r>
        <w:rPr>
          <w:noProof/>
        </w:rPr>
        <w:drawing>
          <wp:inline distT="0" distB="0" distL="0" distR="0" wp14:anchorId="0B3C9E5B" wp14:editId="4FF4399E">
            <wp:extent cx="3143250" cy="2600325"/>
            <wp:effectExtent l="0" t="0" r="0" b="9525"/>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0" cy="2600325"/>
                    </a:xfrm>
                    <a:prstGeom prst="rect">
                      <a:avLst/>
                    </a:prstGeom>
                    <a:noFill/>
                  </pic:spPr>
                </pic:pic>
              </a:graphicData>
            </a:graphic>
          </wp:inline>
        </w:drawing>
      </w:r>
    </w:p>
    <w:p w:rsidR="00B70975" w:rsidRPr="00B70975" w:rsidRDefault="00B70975" w:rsidP="00EA1755">
      <w:pPr>
        <w:spacing w:line="360" w:lineRule="auto"/>
        <w:rPr>
          <w:rFonts w:ascii="Arial" w:hAnsi="Arial" w:cs="Arial"/>
          <w:sz w:val="24"/>
          <w:szCs w:val="24"/>
        </w:rPr>
      </w:pPr>
      <w:r w:rsidRPr="00B70975">
        <w:rPr>
          <w:rFonts w:ascii="Arial" w:hAnsi="Arial" w:cs="Arial"/>
          <w:sz w:val="24"/>
          <w:szCs w:val="24"/>
        </w:rPr>
        <w:t>En el ámbito del bachillerato se calcula que 3221 jóvenes al día abandonan sus estudios durante el nivel medio superior, resaltando dos tipos de deserción a nivel bachillerato, la deserción voluntaria que es cuando el alumno solicita su baja definitiva al departamento de servicios escolares y la deserción incurrida cuando el alumno agota las oportunidades para aplicar.</w:t>
      </w:r>
    </w:p>
    <w:p w:rsidR="00B70975" w:rsidRPr="008037D0" w:rsidRDefault="00011D72" w:rsidP="008037D0">
      <w:pPr>
        <w:rPr>
          <w:rFonts w:ascii="Arial" w:hAnsi="Arial" w:cs="Arial"/>
          <w:b/>
          <w:sz w:val="24"/>
          <w:szCs w:val="24"/>
        </w:rPr>
      </w:pPr>
      <w:bookmarkStart w:id="1" w:name="_Toc381488"/>
      <w:r w:rsidRPr="008037D0">
        <w:rPr>
          <w:rFonts w:ascii="Arial" w:hAnsi="Arial" w:cs="Arial"/>
          <w:b/>
          <w:sz w:val="24"/>
          <w:szCs w:val="24"/>
        </w:rPr>
        <w:t>Factores de la deserción escolar</w:t>
      </w:r>
      <w:bookmarkEnd w:id="1"/>
      <w:r w:rsidRPr="008037D0">
        <w:rPr>
          <w:rFonts w:ascii="Arial" w:hAnsi="Arial" w:cs="Arial"/>
          <w:b/>
          <w:sz w:val="24"/>
          <w:szCs w:val="24"/>
        </w:rPr>
        <w:t xml:space="preserve"> </w:t>
      </w:r>
    </w:p>
    <w:p w:rsidR="00C40C69" w:rsidRDefault="00011D72" w:rsidP="00EA1755">
      <w:pPr>
        <w:spacing w:line="360" w:lineRule="auto"/>
        <w:rPr>
          <w:rFonts w:ascii="Arial" w:hAnsi="Arial" w:cs="Arial"/>
          <w:sz w:val="24"/>
          <w:szCs w:val="24"/>
        </w:rPr>
      </w:pPr>
      <w:r>
        <w:rPr>
          <w:rFonts w:ascii="Arial" w:hAnsi="Arial" w:cs="Arial"/>
          <w:sz w:val="24"/>
          <w:szCs w:val="24"/>
        </w:rPr>
        <w:t xml:space="preserve">El abandono total del sistema educativo por parte de los estudiantes pocas veces se da de manera inesperada; este </w:t>
      </w:r>
      <w:r w:rsidR="00C40C69">
        <w:rPr>
          <w:rFonts w:ascii="Arial" w:hAnsi="Arial" w:cs="Arial"/>
          <w:sz w:val="24"/>
          <w:szCs w:val="24"/>
        </w:rPr>
        <w:t>está dado</w:t>
      </w:r>
      <w:r>
        <w:rPr>
          <w:rFonts w:ascii="Arial" w:hAnsi="Arial" w:cs="Arial"/>
          <w:sz w:val="24"/>
          <w:szCs w:val="24"/>
        </w:rPr>
        <w:t xml:space="preserve"> por una serie de hechos y eventos anclados ala cotidianidad del mismo estudiante que elevan el riesgo de deserción en la medida que este avanza</w:t>
      </w:r>
      <w:r w:rsidR="00C40C69">
        <w:rPr>
          <w:rFonts w:ascii="Arial" w:hAnsi="Arial" w:cs="Arial"/>
          <w:sz w:val="24"/>
          <w:szCs w:val="24"/>
        </w:rPr>
        <w:t>, tanto en su edad cronológica como en su nivel de escolaridad.</w:t>
      </w:r>
    </w:p>
    <w:p w:rsidR="00C40C69" w:rsidRDefault="00C40C69" w:rsidP="00EA1755">
      <w:pPr>
        <w:spacing w:line="360" w:lineRule="auto"/>
        <w:rPr>
          <w:rFonts w:ascii="Arial" w:hAnsi="Arial" w:cs="Arial"/>
          <w:sz w:val="24"/>
          <w:szCs w:val="24"/>
        </w:rPr>
      </w:pPr>
      <w:r>
        <w:rPr>
          <w:rFonts w:ascii="Arial" w:hAnsi="Arial" w:cs="Arial"/>
          <w:sz w:val="24"/>
          <w:szCs w:val="24"/>
        </w:rPr>
        <w:t xml:space="preserve">De acuerdo con la SEP (2012) la deserción escolar se origina por diversos parámetros, puede ser voluntaria o forzada, </w:t>
      </w:r>
      <w:r w:rsidR="0041007E">
        <w:rPr>
          <w:rFonts w:ascii="Arial" w:hAnsi="Arial" w:cs="Arial"/>
          <w:sz w:val="24"/>
          <w:szCs w:val="24"/>
        </w:rPr>
        <w:t>varía</w:t>
      </w:r>
      <w:r>
        <w:rPr>
          <w:rFonts w:ascii="Arial" w:hAnsi="Arial" w:cs="Arial"/>
          <w:sz w:val="24"/>
          <w:szCs w:val="24"/>
        </w:rPr>
        <w:t xml:space="preserve"> entre niveles educativos</w:t>
      </w:r>
      <w:r w:rsidR="0041007E">
        <w:rPr>
          <w:rFonts w:ascii="Arial" w:hAnsi="Arial" w:cs="Arial"/>
          <w:sz w:val="24"/>
          <w:szCs w:val="24"/>
        </w:rPr>
        <w:t xml:space="preserve">, en ese sentido diversos autores y autoras en sus investigaciones asocian este problema con diferentes factores, destacando los siguientes: </w:t>
      </w:r>
    </w:p>
    <w:p w:rsidR="00C40C69" w:rsidRDefault="00011D72" w:rsidP="00EA1755">
      <w:pPr>
        <w:numPr>
          <w:ilvl w:val="0"/>
          <w:numId w:val="1"/>
        </w:numPr>
        <w:spacing w:line="360" w:lineRule="auto"/>
        <w:rPr>
          <w:rFonts w:ascii="Arial" w:hAnsi="Arial" w:cs="Arial"/>
          <w:sz w:val="24"/>
          <w:szCs w:val="24"/>
        </w:rPr>
      </w:pPr>
      <w:r>
        <w:rPr>
          <w:rFonts w:ascii="Arial" w:hAnsi="Arial" w:cs="Arial"/>
          <w:sz w:val="24"/>
          <w:szCs w:val="24"/>
        </w:rPr>
        <w:t xml:space="preserve"> </w:t>
      </w:r>
      <w:r w:rsidR="00C40C69" w:rsidRPr="00C40C69">
        <w:rPr>
          <w:rFonts w:ascii="Arial" w:hAnsi="Arial" w:cs="Arial"/>
          <w:sz w:val="24"/>
          <w:szCs w:val="24"/>
        </w:rPr>
        <w:t xml:space="preserve">Personales: Choque (2009) y Pardo de Aguirre (1985) coinciden en que uno de los principales problemas que anteceden la deserción es la baja </w:t>
      </w:r>
      <w:r w:rsidR="00C40C69" w:rsidRPr="00C40C69">
        <w:rPr>
          <w:rFonts w:ascii="Arial" w:hAnsi="Arial" w:cs="Arial"/>
          <w:sz w:val="24"/>
          <w:szCs w:val="24"/>
        </w:rPr>
        <w:lastRenderedPageBreak/>
        <w:t xml:space="preserve">motivación; asimismo, Van (2012) y Navarro (2001) consideran que las personas desertan porque no quieren o no les gusta estudiar; para Álvarez (2009), </w:t>
      </w:r>
      <w:proofErr w:type="spellStart"/>
      <w:r w:rsidR="00C40C69" w:rsidRPr="00C40C69">
        <w:rPr>
          <w:rFonts w:ascii="Arial" w:hAnsi="Arial" w:cs="Arial"/>
          <w:sz w:val="24"/>
          <w:szCs w:val="24"/>
        </w:rPr>
        <w:t>Balfanz</w:t>
      </w:r>
      <w:proofErr w:type="spellEnd"/>
      <w:r w:rsidR="00C40C69" w:rsidRPr="00C40C69">
        <w:rPr>
          <w:rFonts w:ascii="Arial" w:hAnsi="Arial" w:cs="Arial"/>
          <w:sz w:val="24"/>
          <w:szCs w:val="24"/>
        </w:rPr>
        <w:t xml:space="preserve"> y Mac (2007), Zúñiga (2006) y </w:t>
      </w:r>
      <w:proofErr w:type="spellStart"/>
      <w:r w:rsidR="00C40C69" w:rsidRPr="00C40C69">
        <w:rPr>
          <w:rFonts w:ascii="Arial" w:hAnsi="Arial" w:cs="Arial"/>
          <w:sz w:val="24"/>
          <w:szCs w:val="24"/>
        </w:rPr>
        <w:t>Espindola</w:t>
      </w:r>
      <w:proofErr w:type="spellEnd"/>
      <w:r w:rsidR="00C40C69" w:rsidRPr="00C40C69">
        <w:rPr>
          <w:rFonts w:ascii="Arial" w:hAnsi="Arial" w:cs="Arial"/>
          <w:sz w:val="24"/>
          <w:szCs w:val="24"/>
        </w:rPr>
        <w:t xml:space="preserve"> y León (2002) la reprobación de asignaturas es uno de los principales factores asociados.</w:t>
      </w:r>
    </w:p>
    <w:p w:rsidR="0041007E" w:rsidRDefault="00C40C69" w:rsidP="00EA1755">
      <w:pPr>
        <w:numPr>
          <w:ilvl w:val="0"/>
          <w:numId w:val="1"/>
        </w:numPr>
        <w:spacing w:line="360" w:lineRule="auto"/>
        <w:rPr>
          <w:rFonts w:ascii="Arial" w:hAnsi="Arial" w:cs="Arial"/>
          <w:sz w:val="24"/>
          <w:szCs w:val="24"/>
        </w:rPr>
      </w:pPr>
      <w:r>
        <w:rPr>
          <w:rFonts w:ascii="Arial" w:hAnsi="Arial" w:cs="Arial"/>
          <w:sz w:val="24"/>
          <w:szCs w:val="24"/>
        </w:rPr>
        <w:t>Económicos:</w:t>
      </w:r>
      <w:r w:rsidR="0041007E">
        <w:rPr>
          <w:rFonts w:ascii="Arial" w:hAnsi="Arial" w:cs="Arial"/>
          <w:sz w:val="24"/>
          <w:szCs w:val="24"/>
        </w:rPr>
        <w:t xml:space="preserve"> La insuficiencia de ingresos en los hogares por falta de empleos o salarios pobres son un factor decisivo para la deserción escolar.</w:t>
      </w:r>
    </w:p>
    <w:p w:rsidR="00C40C69" w:rsidRDefault="0041007E" w:rsidP="00EA1755">
      <w:pPr>
        <w:numPr>
          <w:ilvl w:val="0"/>
          <w:numId w:val="1"/>
        </w:numPr>
        <w:spacing w:line="360" w:lineRule="auto"/>
        <w:rPr>
          <w:rFonts w:ascii="Arial" w:hAnsi="Arial" w:cs="Arial"/>
          <w:sz w:val="24"/>
          <w:szCs w:val="24"/>
        </w:rPr>
      </w:pPr>
      <w:r>
        <w:rPr>
          <w:rFonts w:ascii="Arial" w:hAnsi="Arial" w:cs="Arial"/>
          <w:sz w:val="24"/>
          <w:szCs w:val="24"/>
        </w:rPr>
        <w:t xml:space="preserve"> Familiares: La Organización de las Naciones Unidas para la Educación y la cultura (UNESCO 2010) destacan que la falta de apoyo por parte de la familia núcleo o central es causa del abandono escolar.  </w:t>
      </w:r>
    </w:p>
    <w:p w:rsidR="0041007E" w:rsidRDefault="0041007E" w:rsidP="00EA1755">
      <w:pPr>
        <w:numPr>
          <w:ilvl w:val="0"/>
          <w:numId w:val="1"/>
        </w:numPr>
        <w:spacing w:line="360" w:lineRule="auto"/>
        <w:rPr>
          <w:rFonts w:ascii="Arial" w:hAnsi="Arial" w:cs="Arial"/>
          <w:sz w:val="24"/>
          <w:szCs w:val="24"/>
        </w:rPr>
      </w:pPr>
      <w:r>
        <w:rPr>
          <w:rFonts w:ascii="Arial" w:hAnsi="Arial" w:cs="Arial"/>
          <w:sz w:val="24"/>
          <w:szCs w:val="24"/>
        </w:rPr>
        <w:t>Docentes: La escasa capacitación de los maestros como las vagas condiciones que se tiene las aulas y escuelas del estado, junto con la descontextualizada enseñanza son factores importantes.</w:t>
      </w:r>
    </w:p>
    <w:p w:rsidR="004F045C" w:rsidRDefault="004F045C" w:rsidP="00EA1755">
      <w:pPr>
        <w:numPr>
          <w:ilvl w:val="0"/>
          <w:numId w:val="1"/>
        </w:numPr>
        <w:spacing w:line="360" w:lineRule="auto"/>
        <w:rPr>
          <w:rFonts w:ascii="Arial" w:hAnsi="Arial" w:cs="Arial"/>
          <w:sz w:val="24"/>
          <w:szCs w:val="24"/>
        </w:rPr>
      </w:pPr>
      <w:r>
        <w:rPr>
          <w:rFonts w:ascii="Arial" w:hAnsi="Arial" w:cs="Arial"/>
          <w:sz w:val="24"/>
          <w:szCs w:val="24"/>
        </w:rPr>
        <w:t xml:space="preserve">Violencia escolar y convivencia escolar: </w:t>
      </w:r>
      <w:r w:rsidRPr="004F045C">
        <w:rPr>
          <w:rFonts w:ascii="Arial" w:hAnsi="Arial" w:cs="Arial"/>
          <w:sz w:val="24"/>
          <w:szCs w:val="24"/>
        </w:rPr>
        <w:t xml:space="preserve">En relación con la violencia escolar, Prieto et al. (2005) establecen que el contacto cotidiano con profesores y alumnos muestra que entre sus nociones sobre la violencia escolar predominan las formas que tienen que ver con las relaciones interpersonales, así, aparece en signos como burlas, insultos o una </w:t>
      </w:r>
      <w:r>
        <w:rPr>
          <w:rFonts w:ascii="Arial" w:hAnsi="Arial" w:cs="Arial"/>
          <w:sz w:val="24"/>
          <w:szCs w:val="24"/>
        </w:rPr>
        <w:t>exclusión</w:t>
      </w:r>
      <w:r w:rsidRPr="004F045C">
        <w:rPr>
          <w:rFonts w:ascii="Arial" w:hAnsi="Arial" w:cs="Arial"/>
          <w:sz w:val="24"/>
          <w:szCs w:val="24"/>
        </w:rPr>
        <w:t xml:space="preserve"> social que supone indiferencia, misma que según expresan los alumnos, duele más que la agresión física. Núñez (2010) señala que la convivencia escolar es determinante del aprendizaje significativo, puesto que no cualquier convivencia escolar permite compartir y construir conocimiento significativo.</w:t>
      </w:r>
    </w:p>
    <w:p w:rsidR="00EA1755" w:rsidRDefault="00EA1755" w:rsidP="00EA1755">
      <w:pPr>
        <w:numPr>
          <w:ilvl w:val="0"/>
          <w:numId w:val="1"/>
        </w:numPr>
        <w:spacing w:line="360" w:lineRule="auto"/>
        <w:rPr>
          <w:rFonts w:ascii="Arial" w:hAnsi="Arial" w:cs="Arial"/>
          <w:sz w:val="24"/>
          <w:szCs w:val="24"/>
        </w:rPr>
      </w:pPr>
      <w:r>
        <w:rPr>
          <w:rFonts w:ascii="Arial" w:hAnsi="Arial" w:cs="Arial"/>
          <w:sz w:val="24"/>
          <w:szCs w:val="24"/>
        </w:rPr>
        <w:t>Otros factores son: sociales como los estereotipos de género, desnutrición infantil, baja asignación presupuestal para la educación pública, insuficiencia de materiales académicos, riesgos de la comunidad como pandillaje, etc.</w:t>
      </w:r>
    </w:p>
    <w:p w:rsidR="00EA1755" w:rsidRDefault="00EA1755" w:rsidP="00EA1755">
      <w:pPr>
        <w:spacing w:line="360" w:lineRule="auto"/>
        <w:ind w:left="360"/>
        <w:rPr>
          <w:rFonts w:ascii="Arial" w:hAnsi="Arial" w:cs="Arial"/>
          <w:sz w:val="24"/>
          <w:szCs w:val="24"/>
        </w:rPr>
      </w:pPr>
      <w:r>
        <w:rPr>
          <w:rFonts w:ascii="Arial" w:hAnsi="Arial" w:cs="Arial"/>
          <w:sz w:val="24"/>
          <w:szCs w:val="24"/>
        </w:rPr>
        <w:t xml:space="preserve"> </w:t>
      </w:r>
    </w:p>
    <w:p w:rsidR="00EA1755" w:rsidRDefault="00EA1755" w:rsidP="00EA1755">
      <w:pPr>
        <w:spacing w:line="360" w:lineRule="auto"/>
        <w:ind w:left="360"/>
        <w:rPr>
          <w:rFonts w:ascii="Arial" w:hAnsi="Arial" w:cs="Arial"/>
          <w:b/>
          <w:sz w:val="24"/>
          <w:szCs w:val="24"/>
        </w:rPr>
      </w:pPr>
    </w:p>
    <w:p w:rsidR="004F045C" w:rsidRPr="008037D0" w:rsidRDefault="00EA1755" w:rsidP="00EA1755">
      <w:pPr>
        <w:spacing w:line="360" w:lineRule="auto"/>
        <w:ind w:left="360"/>
        <w:rPr>
          <w:rStyle w:val="Ttulo2Car"/>
          <w:rFonts w:ascii="Arial" w:hAnsi="Arial" w:cs="Arial"/>
          <w:b/>
          <w:color w:val="auto"/>
          <w:sz w:val="24"/>
          <w:szCs w:val="24"/>
        </w:rPr>
      </w:pPr>
      <w:r>
        <w:rPr>
          <w:noProof/>
        </w:rPr>
        <w:lastRenderedPageBreak/>
        <w:drawing>
          <wp:inline distT="0" distB="0" distL="0" distR="0" wp14:anchorId="59FA4BE8" wp14:editId="74A6B28A">
            <wp:extent cx="5389245" cy="2761615"/>
            <wp:effectExtent l="0" t="0" r="1905" b="635"/>
            <wp:docPr id="4" name="Imagen 4"/>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9245" cy="2761615"/>
                    </a:xfrm>
                    <a:prstGeom prst="rect">
                      <a:avLst/>
                    </a:prstGeom>
                    <a:noFill/>
                  </pic:spPr>
                </pic:pic>
              </a:graphicData>
            </a:graphic>
          </wp:inline>
        </w:drawing>
      </w:r>
      <w:r w:rsidRPr="00B633C0">
        <w:rPr>
          <w:rFonts w:ascii="Arial" w:hAnsi="Arial" w:cs="Arial"/>
          <w:b/>
          <w:sz w:val="24"/>
          <w:szCs w:val="24"/>
        </w:rPr>
        <w:t>Teorías</w:t>
      </w:r>
    </w:p>
    <w:p w:rsidR="00EA1755" w:rsidRDefault="00EA1755" w:rsidP="00EA1755">
      <w:pPr>
        <w:spacing w:line="360" w:lineRule="auto"/>
        <w:ind w:left="360"/>
        <w:rPr>
          <w:rFonts w:ascii="Arial" w:hAnsi="Arial" w:cs="Arial"/>
          <w:sz w:val="24"/>
          <w:szCs w:val="24"/>
        </w:rPr>
      </w:pPr>
      <w:r>
        <w:rPr>
          <w:rFonts w:ascii="Arial" w:hAnsi="Arial" w:cs="Arial"/>
          <w:sz w:val="24"/>
          <w:szCs w:val="24"/>
        </w:rPr>
        <w:t>Para entender algunos de los factores de la deserción escolar se efectuó la revisión de algunas teorías a partir de las cuales se definieron categorías y variables del estudio:</w:t>
      </w:r>
    </w:p>
    <w:p w:rsidR="00EA1755" w:rsidRPr="00EA1755" w:rsidRDefault="00EA1755" w:rsidP="00EA1755">
      <w:pPr>
        <w:spacing w:line="360" w:lineRule="auto"/>
        <w:ind w:left="360"/>
        <w:rPr>
          <w:rFonts w:ascii="Arial" w:hAnsi="Arial" w:cs="Arial"/>
          <w:sz w:val="24"/>
          <w:szCs w:val="24"/>
        </w:rPr>
      </w:pPr>
      <w:r w:rsidRPr="00EA1755">
        <w:rPr>
          <w:rFonts w:ascii="Arial" w:hAnsi="Arial" w:cs="Arial"/>
          <w:sz w:val="24"/>
          <w:szCs w:val="24"/>
        </w:rPr>
        <w:t>a) Teorías psicológicas.</w:t>
      </w:r>
    </w:p>
    <w:p w:rsidR="00EA1755" w:rsidRPr="00EA1755" w:rsidRDefault="00EA1755" w:rsidP="00EA1755">
      <w:pPr>
        <w:spacing w:line="360" w:lineRule="auto"/>
        <w:ind w:left="360"/>
        <w:rPr>
          <w:rFonts w:ascii="Arial" w:hAnsi="Arial" w:cs="Arial"/>
          <w:sz w:val="24"/>
          <w:szCs w:val="24"/>
        </w:rPr>
      </w:pPr>
      <w:r w:rsidRPr="00EA1755">
        <w:rPr>
          <w:rFonts w:ascii="Arial" w:hAnsi="Arial" w:cs="Arial"/>
          <w:sz w:val="24"/>
          <w:szCs w:val="24"/>
        </w:rPr>
        <w:t>Chávez (1996) menciona que la deserción o salida de los estudiantes es asumida como el reflejo de un fracaso personal del individuo para estar a la altura de las exigencias de la vida universitaria; aunque puede haber fuerzas externas que influyen, el individuo solo lleva la primera responsabilidad en la persistencia o en la deserción. Asimismo, señala que algunos atributos de su personalidad y la hostilidad son factores que propician el abandono o cambio a otra institución.</w:t>
      </w:r>
    </w:p>
    <w:p w:rsidR="00EA1755" w:rsidRPr="00EA1755" w:rsidRDefault="00EA1755" w:rsidP="00EA1755">
      <w:pPr>
        <w:spacing w:line="360" w:lineRule="auto"/>
        <w:ind w:left="360"/>
        <w:rPr>
          <w:rFonts w:ascii="Arial" w:hAnsi="Arial" w:cs="Arial"/>
          <w:sz w:val="24"/>
          <w:szCs w:val="24"/>
        </w:rPr>
      </w:pPr>
      <w:r w:rsidRPr="00EA1755">
        <w:rPr>
          <w:rFonts w:ascii="Arial" w:hAnsi="Arial" w:cs="Arial"/>
          <w:sz w:val="24"/>
          <w:szCs w:val="24"/>
        </w:rPr>
        <w:t>b) Teorías societales.</w:t>
      </w:r>
    </w:p>
    <w:p w:rsidR="00EA1755" w:rsidRPr="00EA1755" w:rsidRDefault="00EA1755" w:rsidP="00EA1755">
      <w:pPr>
        <w:spacing w:line="360" w:lineRule="auto"/>
        <w:ind w:left="360"/>
        <w:rPr>
          <w:rFonts w:ascii="Arial" w:hAnsi="Arial" w:cs="Arial"/>
          <w:sz w:val="24"/>
          <w:szCs w:val="24"/>
        </w:rPr>
      </w:pPr>
      <w:r w:rsidRPr="00EA1755">
        <w:rPr>
          <w:rFonts w:ascii="Arial" w:hAnsi="Arial" w:cs="Arial"/>
          <w:sz w:val="24"/>
          <w:szCs w:val="24"/>
        </w:rPr>
        <w:t>Estas teorías se han preocupado por aquellos atributos de los individuos, las instituciones y la sociedad como el estrato social, la raza, el prestigio institucional y las estructuras de las oportunidades</w:t>
      </w:r>
    </w:p>
    <w:p w:rsidR="00EA1755" w:rsidRPr="00EA1755" w:rsidRDefault="00EA1755" w:rsidP="00EA1755">
      <w:pPr>
        <w:spacing w:line="360" w:lineRule="auto"/>
        <w:ind w:left="360"/>
        <w:rPr>
          <w:rFonts w:ascii="Arial" w:hAnsi="Arial" w:cs="Arial"/>
          <w:sz w:val="24"/>
          <w:szCs w:val="24"/>
        </w:rPr>
      </w:pPr>
      <w:r w:rsidRPr="00EA1755">
        <w:rPr>
          <w:rFonts w:ascii="Arial" w:hAnsi="Arial" w:cs="Arial"/>
          <w:sz w:val="24"/>
          <w:szCs w:val="24"/>
        </w:rPr>
        <w:t xml:space="preserve">que describen el lugar que ocupan las personas y las instituciones en la jerarquía social más amplia de la sociedad. (Chávez, 1996). </w:t>
      </w:r>
      <w:proofErr w:type="spellStart"/>
      <w:r w:rsidRPr="00EA1755">
        <w:rPr>
          <w:rFonts w:ascii="Arial" w:hAnsi="Arial" w:cs="Arial"/>
          <w:sz w:val="24"/>
          <w:szCs w:val="24"/>
        </w:rPr>
        <w:t>Karabel</w:t>
      </w:r>
      <w:proofErr w:type="spellEnd"/>
      <w:r w:rsidRPr="00EA1755">
        <w:rPr>
          <w:rFonts w:ascii="Arial" w:hAnsi="Arial" w:cs="Arial"/>
          <w:sz w:val="24"/>
          <w:szCs w:val="24"/>
        </w:rPr>
        <w:t xml:space="preserve"> (1972) y </w:t>
      </w:r>
      <w:r w:rsidRPr="00EA1755">
        <w:rPr>
          <w:rFonts w:ascii="Arial" w:hAnsi="Arial" w:cs="Arial"/>
          <w:sz w:val="24"/>
          <w:szCs w:val="24"/>
        </w:rPr>
        <w:lastRenderedPageBreak/>
        <w:t>Pincus (1980) citados por Chávez (1996, p. 49) consideran que la deserción estudiantil debe entenderse no como un acontecimiento individual aislado, sino como una parte de un proceso de estratificación social más amplio.</w:t>
      </w:r>
    </w:p>
    <w:p w:rsidR="00EA1755" w:rsidRPr="00EA1755" w:rsidRDefault="00EA1755" w:rsidP="00EA1755">
      <w:pPr>
        <w:spacing w:line="360" w:lineRule="auto"/>
        <w:ind w:left="360"/>
        <w:rPr>
          <w:rFonts w:ascii="Arial" w:hAnsi="Arial" w:cs="Arial"/>
          <w:sz w:val="24"/>
          <w:szCs w:val="24"/>
        </w:rPr>
      </w:pPr>
      <w:r w:rsidRPr="00EA1755">
        <w:rPr>
          <w:rFonts w:ascii="Arial" w:hAnsi="Arial" w:cs="Arial"/>
          <w:sz w:val="24"/>
          <w:szCs w:val="24"/>
        </w:rPr>
        <w:t>c) Teorías económicas.</w:t>
      </w:r>
    </w:p>
    <w:p w:rsidR="00EA1755" w:rsidRPr="00EA1755" w:rsidRDefault="00EA1755" w:rsidP="00EA1755">
      <w:pPr>
        <w:spacing w:line="360" w:lineRule="auto"/>
        <w:ind w:left="360"/>
        <w:rPr>
          <w:rFonts w:ascii="Arial" w:hAnsi="Arial" w:cs="Arial"/>
          <w:sz w:val="24"/>
          <w:szCs w:val="24"/>
        </w:rPr>
      </w:pPr>
      <w:r w:rsidRPr="00EA1755">
        <w:rPr>
          <w:rFonts w:ascii="Arial" w:hAnsi="Arial" w:cs="Arial"/>
          <w:sz w:val="24"/>
          <w:szCs w:val="24"/>
        </w:rPr>
        <w:t>Chávez (1996) menciona que estas teorías subrayan la importancia de las finanzas individuales y de la ayuda financiera con respecto a la retención estudiantil. Y agrega que no hay duda de que las consideraciones financieras son importantes para la persistencia de algunos estudiantes, sobre todo para aquellos que provienen de la clase trabajadora o de otros medios sociales desfavorecidos.</w:t>
      </w:r>
    </w:p>
    <w:p w:rsidR="00EA1755" w:rsidRPr="00EA1755" w:rsidRDefault="00EA1755" w:rsidP="00EA1755">
      <w:pPr>
        <w:spacing w:line="360" w:lineRule="auto"/>
        <w:ind w:left="360"/>
        <w:rPr>
          <w:rFonts w:ascii="Arial" w:hAnsi="Arial" w:cs="Arial"/>
          <w:sz w:val="24"/>
          <w:szCs w:val="24"/>
        </w:rPr>
      </w:pPr>
      <w:r w:rsidRPr="00EA1755">
        <w:rPr>
          <w:rFonts w:ascii="Arial" w:hAnsi="Arial" w:cs="Arial"/>
          <w:sz w:val="24"/>
          <w:szCs w:val="24"/>
        </w:rPr>
        <w:t>d) Teorías organizacionales</w:t>
      </w:r>
    </w:p>
    <w:p w:rsidR="00EA1755" w:rsidRPr="00EA1755" w:rsidRDefault="00EA1755" w:rsidP="00EA1755">
      <w:pPr>
        <w:spacing w:line="360" w:lineRule="auto"/>
        <w:ind w:left="360"/>
        <w:rPr>
          <w:rFonts w:ascii="Arial" w:hAnsi="Arial" w:cs="Arial"/>
          <w:sz w:val="24"/>
          <w:szCs w:val="24"/>
        </w:rPr>
      </w:pPr>
      <w:r w:rsidRPr="00EA1755">
        <w:rPr>
          <w:rFonts w:ascii="Arial" w:hAnsi="Arial" w:cs="Arial"/>
          <w:sz w:val="24"/>
          <w:szCs w:val="24"/>
        </w:rPr>
        <w:t>Chávez señala que la deserción es reflejo del impacto que tiene la organización sobre la socialización y la satisfacción de los estudiantes. De acuerdo con el autor dimensiones organizacionales como la estructura burocrática, el tamaño de la institución, las proporciones alumnos profesores, los recursos y objetivos institucionales, han influido en la persistencia o la deserción.</w:t>
      </w:r>
    </w:p>
    <w:p w:rsidR="00EA1755" w:rsidRPr="00EA1755" w:rsidRDefault="00EA1755" w:rsidP="00EA1755">
      <w:pPr>
        <w:spacing w:line="360" w:lineRule="auto"/>
        <w:ind w:left="360"/>
        <w:rPr>
          <w:rFonts w:ascii="Arial" w:hAnsi="Arial" w:cs="Arial"/>
          <w:sz w:val="24"/>
          <w:szCs w:val="24"/>
        </w:rPr>
      </w:pPr>
      <w:r w:rsidRPr="00EA1755">
        <w:rPr>
          <w:rFonts w:ascii="Arial" w:hAnsi="Arial" w:cs="Arial"/>
          <w:sz w:val="24"/>
          <w:szCs w:val="24"/>
        </w:rPr>
        <w:t>e) Teorías interaccionales</w:t>
      </w:r>
    </w:p>
    <w:p w:rsidR="00EA1755" w:rsidRDefault="00EA1755" w:rsidP="00EA1755">
      <w:pPr>
        <w:spacing w:line="360" w:lineRule="auto"/>
        <w:ind w:left="360"/>
        <w:rPr>
          <w:rFonts w:ascii="Arial" w:hAnsi="Arial" w:cs="Arial"/>
          <w:sz w:val="24"/>
          <w:szCs w:val="24"/>
        </w:rPr>
      </w:pPr>
      <w:r w:rsidRPr="00EA1755">
        <w:rPr>
          <w:rFonts w:ascii="Arial" w:hAnsi="Arial" w:cs="Arial"/>
          <w:sz w:val="24"/>
          <w:szCs w:val="24"/>
        </w:rPr>
        <w:t>En este enfoque se considera a la deserción estudiantil como reflejo de la interacción dinámica recíproca que se da entre los medios ambientes y los individuos, donde estos elementos no pueden ser separados y están íntimamente interconectados en la manera en que cada uno llega a configurar las interpretaciones que diferentes individuos dan a sus diversas experiencias.</w:t>
      </w:r>
    </w:p>
    <w:p w:rsidR="001B6858" w:rsidRPr="00235421" w:rsidRDefault="001B6858" w:rsidP="00235421">
      <w:pPr>
        <w:rPr>
          <w:rFonts w:ascii="Arial" w:hAnsi="Arial" w:cs="Arial"/>
          <w:b/>
          <w:sz w:val="24"/>
          <w:szCs w:val="24"/>
        </w:rPr>
      </w:pPr>
      <w:r w:rsidRPr="00235421">
        <w:rPr>
          <w:rFonts w:ascii="Arial" w:hAnsi="Arial" w:cs="Arial"/>
          <w:b/>
          <w:sz w:val="24"/>
          <w:szCs w:val="24"/>
        </w:rPr>
        <w:t xml:space="preserve">Causas de la deserción </w:t>
      </w:r>
    </w:p>
    <w:p w:rsidR="001B6858" w:rsidRDefault="006544F4" w:rsidP="00EA1755">
      <w:pPr>
        <w:spacing w:line="360" w:lineRule="auto"/>
        <w:ind w:left="360"/>
        <w:rPr>
          <w:rFonts w:ascii="Arial" w:hAnsi="Arial" w:cs="Arial"/>
          <w:sz w:val="24"/>
          <w:szCs w:val="24"/>
        </w:rPr>
      </w:pPr>
      <w:r>
        <w:rPr>
          <w:rFonts w:ascii="Arial" w:hAnsi="Arial" w:cs="Arial"/>
          <w:sz w:val="24"/>
          <w:szCs w:val="24"/>
        </w:rPr>
        <w:t xml:space="preserve">Existen causas a las cuales son atribuidas al abandono escolar, las siguientes son las que más </w:t>
      </w:r>
      <w:r w:rsidR="00CE2BCB">
        <w:rPr>
          <w:rFonts w:ascii="Arial" w:hAnsi="Arial" w:cs="Arial"/>
          <w:sz w:val="24"/>
          <w:szCs w:val="24"/>
        </w:rPr>
        <w:t>mencionan los expertos en psicología educativa como responsable del fracaso escolar:</w:t>
      </w:r>
    </w:p>
    <w:p w:rsidR="00CE2BCB" w:rsidRDefault="00CE2BCB" w:rsidP="00EA1755">
      <w:pPr>
        <w:spacing w:line="360" w:lineRule="auto"/>
        <w:ind w:left="360"/>
        <w:rPr>
          <w:rFonts w:ascii="Arial" w:hAnsi="Arial" w:cs="Arial"/>
          <w:sz w:val="24"/>
          <w:szCs w:val="24"/>
        </w:rPr>
      </w:pPr>
    </w:p>
    <w:p w:rsidR="00CE2BCB" w:rsidRPr="00CE2BCB" w:rsidRDefault="00CE2BCB" w:rsidP="00CE2BCB">
      <w:pPr>
        <w:pStyle w:val="Prrafodelista"/>
        <w:numPr>
          <w:ilvl w:val="0"/>
          <w:numId w:val="1"/>
        </w:numPr>
        <w:spacing w:line="360" w:lineRule="auto"/>
        <w:rPr>
          <w:rFonts w:ascii="Arial" w:hAnsi="Arial" w:cs="Arial"/>
          <w:sz w:val="24"/>
          <w:szCs w:val="24"/>
        </w:rPr>
      </w:pPr>
      <w:r w:rsidRPr="00CE2BCB">
        <w:rPr>
          <w:rFonts w:ascii="Arial" w:hAnsi="Arial" w:cs="Arial"/>
          <w:sz w:val="24"/>
          <w:szCs w:val="24"/>
        </w:rPr>
        <w:lastRenderedPageBreak/>
        <w:t xml:space="preserve">Problemas psicológicos </w:t>
      </w:r>
    </w:p>
    <w:p w:rsidR="006544F4" w:rsidRDefault="00CE2BCB" w:rsidP="006544F4">
      <w:pPr>
        <w:spacing w:line="360" w:lineRule="auto"/>
        <w:ind w:left="360"/>
        <w:rPr>
          <w:rFonts w:ascii="Arial" w:hAnsi="Arial" w:cs="Arial"/>
          <w:sz w:val="24"/>
          <w:szCs w:val="24"/>
        </w:rPr>
      </w:pPr>
      <w:r>
        <w:rPr>
          <w:rFonts w:ascii="Arial" w:hAnsi="Arial" w:cs="Arial"/>
          <w:sz w:val="24"/>
          <w:szCs w:val="24"/>
        </w:rPr>
        <w:t>Carencias afectivas o sobreprotección paterna, hiperactividad, inseguridad, baja autoestima, adolescentes con una familia desestructurada y falta de motivación.</w:t>
      </w:r>
    </w:p>
    <w:p w:rsidR="006544F4" w:rsidRPr="006544F4" w:rsidRDefault="006544F4" w:rsidP="006544F4">
      <w:pPr>
        <w:pStyle w:val="Prrafodelista"/>
        <w:numPr>
          <w:ilvl w:val="0"/>
          <w:numId w:val="1"/>
        </w:numPr>
        <w:spacing w:line="360" w:lineRule="auto"/>
        <w:rPr>
          <w:rFonts w:ascii="Arial" w:hAnsi="Arial" w:cs="Arial"/>
          <w:sz w:val="24"/>
          <w:szCs w:val="24"/>
        </w:rPr>
      </w:pPr>
      <w:r>
        <w:rPr>
          <w:rFonts w:ascii="Arial" w:hAnsi="Arial" w:cs="Arial"/>
          <w:sz w:val="24"/>
          <w:szCs w:val="24"/>
        </w:rPr>
        <w:t>Problemas cognitivos</w:t>
      </w:r>
    </w:p>
    <w:p w:rsidR="00EA1755" w:rsidRDefault="006544F4" w:rsidP="006544F4">
      <w:pPr>
        <w:spacing w:line="360" w:lineRule="auto"/>
        <w:ind w:left="360"/>
        <w:rPr>
          <w:rFonts w:ascii="Arial" w:hAnsi="Arial" w:cs="Arial"/>
          <w:sz w:val="24"/>
          <w:szCs w:val="24"/>
        </w:rPr>
      </w:pPr>
      <w:r>
        <w:rPr>
          <w:rFonts w:ascii="Arial" w:hAnsi="Arial" w:cs="Arial"/>
          <w:sz w:val="24"/>
          <w:szCs w:val="24"/>
        </w:rPr>
        <w:t>No se encuentran en el estadio del desarrollo cognitivo acorde a su edad, cronológica, es decir, no han alcanzado el nivel de madurez intelectual conforme a sus años.</w:t>
      </w:r>
    </w:p>
    <w:p w:rsidR="006544F4" w:rsidRPr="006544F4" w:rsidRDefault="006544F4" w:rsidP="006544F4">
      <w:pPr>
        <w:pStyle w:val="Prrafodelista"/>
        <w:numPr>
          <w:ilvl w:val="0"/>
          <w:numId w:val="1"/>
        </w:numPr>
        <w:spacing w:line="360" w:lineRule="auto"/>
        <w:rPr>
          <w:rFonts w:ascii="Arial" w:hAnsi="Arial" w:cs="Arial"/>
          <w:sz w:val="24"/>
          <w:szCs w:val="24"/>
        </w:rPr>
      </w:pPr>
      <w:r>
        <w:rPr>
          <w:rFonts w:ascii="Arial" w:hAnsi="Arial" w:cs="Arial"/>
          <w:sz w:val="24"/>
          <w:szCs w:val="24"/>
        </w:rPr>
        <w:t>Problemas físicos</w:t>
      </w:r>
    </w:p>
    <w:p w:rsidR="0041007E" w:rsidRDefault="006544F4" w:rsidP="004F045C">
      <w:pPr>
        <w:ind w:left="360"/>
        <w:rPr>
          <w:rFonts w:ascii="Arial" w:hAnsi="Arial" w:cs="Arial"/>
          <w:sz w:val="24"/>
          <w:szCs w:val="24"/>
        </w:rPr>
      </w:pPr>
      <w:r>
        <w:rPr>
          <w:rFonts w:ascii="Arial" w:hAnsi="Arial" w:cs="Arial"/>
          <w:sz w:val="24"/>
          <w:szCs w:val="24"/>
        </w:rPr>
        <w:t xml:space="preserve">Enfermedades </w:t>
      </w:r>
      <w:r w:rsidR="00B47B46">
        <w:rPr>
          <w:rFonts w:ascii="Arial" w:hAnsi="Arial" w:cs="Arial"/>
          <w:sz w:val="24"/>
          <w:szCs w:val="24"/>
        </w:rPr>
        <w:t>orgánicas</w:t>
      </w:r>
      <w:r>
        <w:rPr>
          <w:rFonts w:ascii="Arial" w:hAnsi="Arial" w:cs="Arial"/>
          <w:sz w:val="24"/>
          <w:szCs w:val="24"/>
        </w:rPr>
        <w:t xml:space="preserve"> vinculadas especialmente con la audición y vista, </w:t>
      </w:r>
      <w:r w:rsidR="00F7678C">
        <w:rPr>
          <w:rFonts w:ascii="Arial" w:hAnsi="Arial" w:cs="Arial"/>
          <w:sz w:val="24"/>
          <w:szCs w:val="24"/>
        </w:rPr>
        <w:t>trastornos</w:t>
      </w:r>
      <w:r>
        <w:rPr>
          <w:rFonts w:ascii="Arial" w:hAnsi="Arial" w:cs="Arial"/>
          <w:sz w:val="24"/>
          <w:szCs w:val="24"/>
        </w:rPr>
        <w:t xml:space="preserve"> del sueño, incidencias </w:t>
      </w:r>
      <w:r w:rsidR="00F7678C">
        <w:rPr>
          <w:rFonts w:ascii="Arial" w:hAnsi="Arial" w:cs="Arial"/>
          <w:sz w:val="24"/>
          <w:szCs w:val="24"/>
        </w:rPr>
        <w:t>orgánicas</w:t>
      </w:r>
      <w:r>
        <w:rPr>
          <w:rFonts w:ascii="Arial" w:hAnsi="Arial" w:cs="Arial"/>
          <w:sz w:val="24"/>
          <w:szCs w:val="24"/>
        </w:rPr>
        <w:t xml:space="preserve"> </w:t>
      </w:r>
      <w:r w:rsidR="00F7678C">
        <w:rPr>
          <w:rFonts w:ascii="Arial" w:hAnsi="Arial" w:cs="Arial"/>
          <w:sz w:val="24"/>
          <w:szCs w:val="24"/>
        </w:rPr>
        <w:t>derivadas</w:t>
      </w:r>
      <w:r>
        <w:rPr>
          <w:rFonts w:ascii="Arial" w:hAnsi="Arial" w:cs="Arial"/>
          <w:sz w:val="24"/>
          <w:szCs w:val="24"/>
        </w:rPr>
        <w:t xml:space="preserve"> de una mala alimentación</w:t>
      </w:r>
      <w:r w:rsidR="00B47B46">
        <w:rPr>
          <w:rFonts w:ascii="Arial" w:hAnsi="Arial" w:cs="Arial"/>
          <w:sz w:val="24"/>
          <w:szCs w:val="24"/>
        </w:rPr>
        <w:t xml:space="preserve"> y enfermedades </w:t>
      </w:r>
      <w:r w:rsidR="00F7678C">
        <w:rPr>
          <w:rFonts w:ascii="Arial" w:hAnsi="Arial" w:cs="Arial"/>
          <w:sz w:val="24"/>
          <w:szCs w:val="24"/>
        </w:rPr>
        <w:t>crónicas</w:t>
      </w:r>
      <w:r w:rsidR="00B47B46">
        <w:rPr>
          <w:rFonts w:ascii="Arial" w:hAnsi="Arial" w:cs="Arial"/>
          <w:sz w:val="24"/>
          <w:szCs w:val="24"/>
        </w:rPr>
        <w:t xml:space="preserve"> entre otras. </w:t>
      </w:r>
    </w:p>
    <w:p w:rsidR="00F7678C" w:rsidRPr="00F7678C" w:rsidRDefault="00F7678C" w:rsidP="00F7678C">
      <w:pPr>
        <w:pStyle w:val="Prrafodelista"/>
        <w:numPr>
          <w:ilvl w:val="0"/>
          <w:numId w:val="1"/>
        </w:numPr>
        <w:rPr>
          <w:rFonts w:ascii="Arial" w:hAnsi="Arial" w:cs="Arial"/>
          <w:sz w:val="24"/>
          <w:szCs w:val="24"/>
        </w:rPr>
      </w:pPr>
      <w:r>
        <w:rPr>
          <w:rFonts w:ascii="Arial" w:hAnsi="Arial" w:cs="Arial"/>
          <w:sz w:val="24"/>
          <w:szCs w:val="24"/>
        </w:rPr>
        <w:t xml:space="preserve">Problema pedagógico </w:t>
      </w:r>
    </w:p>
    <w:p w:rsidR="00F7678C" w:rsidRDefault="00A1372D" w:rsidP="00F7678C">
      <w:pPr>
        <w:spacing w:line="360" w:lineRule="auto"/>
        <w:rPr>
          <w:rFonts w:ascii="Arial" w:hAnsi="Arial" w:cs="Arial"/>
          <w:sz w:val="24"/>
          <w:szCs w:val="24"/>
        </w:rPr>
      </w:pPr>
      <w:r>
        <w:rPr>
          <w:rFonts w:ascii="Arial" w:hAnsi="Arial" w:cs="Arial"/>
          <w:sz w:val="24"/>
          <w:szCs w:val="24"/>
        </w:rPr>
        <w:t>Relacionados con falta o inadecuados hábitos de estudio, como por ejemplo falta de constancia, mala programación, la mala utilización de técnicas de aprendizaje, etc.</w:t>
      </w:r>
    </w:p>
    <w:p w:rsidR="00DF115D" w:rsidRPr="00F7678C" w:rsidRDefault="00F7678C" w:rsidP="00F7678C">
      <w:pPr>
        <w:spacing w:line="360" w:lineRule="auto"/>
        <w:rPr>
          <w:rFonts w:ascii="Arial" w:hAnsi="Arial" w:cs="Arial"/>
          <w:sz w:val="24"/>
          <w:szCs w:val="24"/>
        </w:rPr>
      </w:pPr>
      <w:r w:rsidRPr="00F7678C">
        <w:rPr>
          <w:rFonts w:ascii="Arial" w:hAnsi="Arial" w:cs="Arial"/>
          <w:sz w:val="24"/>
          <w:szCs w:val="24"/>
        </w:rPr>
        <w:t xml:space="preserve">Cabe mencionar que existe una serie de causas exclusivas para el abandono del estudio del bachillerato general, las cuales son las siguientes: </w:t>
      </w:r>
    </w:p>
    <w:tbl>
      <w:tblPr>
        <w:tblStyle w:val="Tablanormal1"/>
        <w:tblW w:w="0" w:type="auto"/>
        <w:tblLook w:val="04A0" w:firstRow="1" w:lastRow="0" w:firstColumn="1" w:lastColumn="0" w:noHBand="0" w:noVBand="1"/>
      </w:tblPr>
      <w:tblGrid>
        <w:gridCol w:w="4414"/>
        <w:gridCol w:w="4414"/>
      </w:tblGrid>
      <w:tr w:rsidR="00DF115D" w:rsidTr="0045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DF115D" w:rsidRDefault="00DF115D" w:rsidP="00F7678C">
            <w:pPr>
              <w:spacing w:line="360" w:lineRule="auto"/>
              <w:rPr>
                <w:rFonts w:ascii="Arial" w:hAnsi="Arial" w:cs="Arial"/>
                <w:sz w:val="24"/>
                <w:szCs w:val="24"/>
              </w:rPr>
            </w:pPr>
            <w:r>
              <w:rPr>
                <w:rFonts w:ascii="Arial" w:hAnsi="Arial" w:cs="Arial"/>
                <w:sz w:val="24"/>
                <w:szCs w:val="24"/>
              </w:rPr>
              <w:t>Personales</w:t>
            </w:r>
          </w:p>
        </w:tc>
        <w:tc>
          <w:tcPr>
            <w:tcW w:w="4414" w:type="dxa"/>
          </w:tcPr>
          <w:p w:rsidR="00450715" w:rsidRPr="00450715" w:rsidRDefault="00DF115D" w:rsidP="00F7678C">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450715">
              <w:rPr>
                <w:rFonts w:ascii="Arial" w:hAnsi="Arial" w:cs="Arial"/>
                <w:b w:val="0"/>
                <w:sz w:val="24"/>
                <w:szCs w:val="24"/>
              </w:rPr>
              <w:t>Baja escolaridad de los padres</w:t>
            </w:r>
            <w:r w:rsidR="00450715" w:rsidRPr="00450715">
              <w:rPr>
                <w:rFonts w:ascii="Arial" w:hAnsi="Arial" w:cs="Arial"/>
                <w:b w:val="0"/>
                <w:sz w:val="24"/>
                <w:szCs w:val="24"/>
              </w:rPr>
              <w:t xml:space="preserve"> </w:t>
            </w:r>
          </w:p>
          <w:p w:rsidR="00450715" w:rsidRPr="00450715" w:rsidRDefault="00450715" w:rsidP="00F7678C">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450715">
              <w:rPr>
                <w:rFonts w:ascii="Arial" w:hAnsi="Arial" w:cs="Arial"/>
                <w:b w:val="0"/>
                <w:sz w:val="24"/>
                <w:szCs w:val="24"/>
              </w:rPr>
              <w:t xml:space="preserve">Baja autoestima </w:t>
            </w:r>
          </w:p>
          <w:p w:rsidR="00450715" w:rsidRPr="00450715" w:rsidRDefault="00450715" w:rsidP="00F7678C">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450715">
              <w:rPr>
                <w:rFonts w:ascii="Arial" w:hAnsi="Arial" w:cs="Arial"/>
                <w:b w:val="0"/>
                <w:sz w:val="24"/>
                <w:szCs w:val="24"/>
              </w:rPr>
              <w:t>No lo pueden acompañar en sus estudios.</w:t>
            </w:r>
          </w:p>
          <w:p w:rsidR="00450715" w:rsidRPr="00450715" w:rsidRDefault="00450715" w:rsidP="00F7678C">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450715">
              <w:rPr>
                <w:rFonts w:ascii="Arial" w:hAnsi="Arial" w:cs="Arial"/>
                <w:b w:val="0"/>
                <w:sz w:val="24"/>
                <w:szCs w:val="24"/>
              </w:rPr>
              <w:t>Se caso, se embarazo o su pareja se embarazo</w:t>
            </w:r>
          </w:p>
          <w:p w:rsidR="00DF115D" w:rsidRDefault="00450715" w:rsidP="00F7678C">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450715">
              <w:rPr>
                <w:rFonts w:ascii="Arial" w:hAnsi="Arial" w:cs="Arial"/>
                <w:b w:val="0"/>
                <w:sz w:val="24"/>
                <w:szCs w:val="24"/>
              </w:rPr>
              <w:t>Violencia en su entorno social</w:t>
            </w:r>
            <w:r w:rsidR="00DF115D">
              <w:rPr>
                <w:rFonts w:ascii="Arial" w:hAnsi="Arial" w:cs="Arial"/>
                <w:sz w:val="24"/>
                <w:szCs w:val="24"/>
              </w:rPr>
              <w:t xml:space="preserve"> </w:t>
            </w:r>
          </w:p>
        </w:tc>
      </w:tr>
      <w:tr w:rsidR="00DF115D" w:rsidTr="00450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DF115D" w:rsidRDefault="00DF115D" w:rsidP="00F7678C">
            <w:pPr>
              <w:spacing w:line="360" w:lineRule="auto"/>
              <w:rPr>
                <w:rFonts w:ascii="Arial" w:hAnsi="Arial" w:cs="Arial"/>
                <w:sz w:val="24"/>
                <w:szCs w:val="24"/>
              </w:rPr>
            </w:pPr>
            <w:r>
              <w:rPr>
                <w:rFonts w:ascii="Arial" w:hAnsi="Arial" w:cs="Arial"/>
                <w:sz w:val="24"/>
                <w:szCs w:val="24"/>
              </w:rPr>
              <w:t>Escolares</w:t>
            </w:r>
          </w:p>
        </w:tc>
        <w:tc>
          <w:tcPr>
            <w:tcW w:w="4414" w:type="dxa"/>
          </w:tcPr>
          <w:p w:rsidR="00DF115D" w:rsidRDefault="00450715" w:rsidP="00F7678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Bajo promedio de escolaridad</w:t>
            </w:r>
          </w:p>
          <w:p w:rsidR="00450715" w:rsidRDefault="00450715" w:rsidP="00F7678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No asiste regularmente a la escuela</w:t>
            </w:r>
          </w:p>
          <w:p w:rsidR="00450715" w:rsidRDefault="00450715" w:rsidP="00F7678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Le disgusta estudiar</w:t>
            </w:r>
          </w:p>
          <w:p w:rsidR="00450715" w:rsidRDefault="00450715" w:rsidP="00F7678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 xml:space="preserve">Tiene una conducta indisciplinada </w:t>
            </w:r>
          </w:p>
          <w:p w:rsidR="00450715" w:rsidRDefault="00450715" w:rsidP="00F7678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Problemas de traslado</w:t>
            </w:r>
          </w:p>
          <w:p w:rsidR="00450715" w:rsidRDefault="00450715" w:rsidP="00F7678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rsidR="00F7678C" w:rsidRPr="00F7678C" w:rsidRDefault="00F7678C" w:rsidP="00F7678C">
      <w:pPr>
        <w:spacing w:line="360" w:lineRule="auto"/>
        <w:rPr>
          <w:rFonts w:ascii="Arial" w:hAnsi="Arial" w:cs="Arial"/>
          <w:sz w:val="24"/>
          <w:szCs w:val="24"/>
        </w:rPr>
      </w:pPr>
    </w:p>
    <w:p w:rsidR="004C3CA4" w:rsidRPr="00506DEA" w:rsidRDefault="00A1372D" w:rsidP="00506DEA">
      <w:pPr>
        <w:rPr>
          <w:rFonts w:ascii="Arial" w:hAnsi="Arial" w:cs="Arial"/>
          <w:b/>
          <w:sz w:val="24"/>
          <w:szCs w:val="24"/>
        </w:rPr>
      </w:pPr>
      <w:r w:rsidRPr="00506DEA">
        <w:rPr>
          <w:rFonts w:ascii="Arial" w:hAnsi="Arial" w:cs="Arial"/>
          <w:b/>
          <w:sz w:val="24"/>
          <w:szCs w:val="24"/>
        </w:rPr>
        <w:t>Aspectos psicopatológicos</w:t>
      </w:r>
    </w:p>
    <w:p w:rsidR="00605031" w:rsidRDefault="00A1372D" w:rsidP="00580F5A">
      <w:pPr>
        <w:spacing w:line="360" w:lineRule="auto"/>
        <w:rPr>
          <w:rFonts w:ascii="Arial" w:hAnsi="Arial" w:cs="Arial"/>
          <w:sz w:val="24"/>
          <w:szCs w:val="24"/>
        </w:rPr>
      </w:pPr>
      <w:r>
        <w:rPr>
          <w:rFonts w:ascii="Arial" w:hAnsi="Arial" w:cs="Arial"/>
          <w:sz w:val="24"/>
          <w:szCs w:val="24"/>
        </w:rPr>
        <w:t xml:space="preserve">Existen situaciones en la que el niño o estudiante por causas psicopatológicas </w:t>
      </w:r>
      <w:r w:rsidR="00622AB1">
        <w:rPr>
          <w:rStyle w:val="Refdenotaalpie"/>
          <w:rFonts w:ascii="Arial" w:hAnsi="Arial" w:cs="Arial"/>
          <w:sz w:val="24"/>
          <w:szCs w:val="24"/>
        </w:rPr>
        <w:footnoteReference w:id="1"/>
      </w:r>
      <w:r>
        <w:rPr>
          <w:rFonts w:ascii="Arial" w:hAnsi="Arial" w:cs="Arial"/>
          <w:sz w:val="24"/>
          <w:szCs w:val="24"/>
        </w:rPr>
        <w:t xml:space="preserve">tiene que abandonar la escuela, esto debido a trastornos o enfermedades </w:t>
      </w:r>
      <w:r w:rsidR="0030372D">
        <w:rPr>
          <w:rFonts w:ascii="Arial" w:hAnsi="Arial" w:cs="Arial"/>
          <w:sz w:val="24"/>
          <w:szCs w:val="24"/>
        </w:rPr>
        <w:t>como la ansiedad, trastornos de interiorización y desordenes de exteriorización.</w:t>
      </w:r>
    </w:p>
    <w:p w:rsidR="0030372D" w:rsidRDefault="00FD27B0" w:rsidP="00580F5A">
      <w:pPr>
        <w:spacing w:line="360" w:lineRule="auto"/>
        <w:rPr>
          <w:rFonts w:ascii="Arial" w:hAnsi="Arial" w:cs="Arial"/>
          <w:sz w:val="24"/>
          <w:szCs w:val="24"/>
        </w:rPr>
      </w:pPr>
      <w:r>
        <w:rPr>
          <w:rFonts w:ascii="Arial" w:hAnsi="Arial" w:cs="Arial"/>
          <w:sz w:val="24"/>
          <w:szCs w:val="24"/>
        </w:rPr>
        <w:t xml:space="preserve">Existen una serie de características que un niño o joven puede tener </w:t>
      </w:r>
      <w:r w:rsidR="00226D41">
        <w:rPr>
          <w:rFonts w:ascii="Arial" w:hAnsi="Arial" w:cs="Arial"/>
          <w:sz w:val="24"/>
          <w:szCs w:val="24"/>
        </w:rPr>
        <w:t>y que representan un alto riesgo de deserción.</w:t>
      </w:r>
    </w:p>
    <w:tbl>
      <w:tblPr>
        <w:tblW w:w="10200" w:type="dxa"/>
        <w:tblCellSpacing w:w="0" w:type="dxa"/>
        <w:shd w:val="clear" w:color="auto" w:fill="FFFFFF"/>
        <w:tblCellMar>
          <w:left w:w="0" w:type="dxa"/>
          <w:right w:w="0" w:type="dxa"/>
        </w:tblCellMar>
        <w:tblLook w:val="04A0" w:firstRow="1" w:lastRow="0" w:firstColumn="1" w:lastColumn="0" w:noHBand="0" w:noVBand="1"/>
      </w:tblPr>
      <w:tblGrid>
        <w:gridCol w:w="375"/>
        <w:gridCol w:w="9825"/>
      </w:tblGrid>
      <w:tr w:rsidR="001B3CDE" w:rsidRPr="001B3CDE" w:rsidTr="001B3CDE">
        <w:trPr>
          <w:tblCellSpacing w:w="0" w:type="dxa"/>
        </w:trPr>
        <w:tc>
          <w:tcPr>
            <w:tcW w:w="375" w:type="dxa"/>
            <w:shd w:val="clear" w:color="auto" w:fill="FFFFFF"/>
            <w:hideMark/>
          </w:tcPr>
          <w:p w:rsidR="001B3CDE" w:rsidRPr="001B3CDE" w:rsidRDefault="001B3CDE" w:rsidP="001B3CDE">
            <w:pPr>
              <w:spacing w:line="360" w:lineRule="auto"/>
              <w:rPr>
                <w:rFonts w:ascii="Arial" w:hAnsi="Arial" w:cs="Arial"/>
                <w:sz w:val="24"/>
                <w:szCs w:val="24"/>
              </w:rPr>
            </w:pPr>
            <w:r w:rsidRPr="001B3CDE">
              <w:rPr>
                <w:rFonts w:ascii="Arial" w:hAnsi="Arial" w:cs="Arial"/>
                <w:sz w:val="24"/>
                <w:szCs w:val="24"/>
              </w:rPr>
              <w:t>1.</w:t>
            </w:r>
          </w:p>
        </w:tc>
        <w:tc>
          <w:tcPr>
            <w:tcW w:w="0" w:type="auto"/>
            <w:shd w:val="clear" w:color="auto" w:fill="FFFFFF"/>
            <w:vAlign w:val="center"/>
            <w:hideMark/>
          </w:tcPr>
          <w:p w:rsidR="001B3CDE" w:rsidRPr="001B3CDE" w:rsidRDefault="001B3CDE" w:rsidP="001B3CDE">
            <w:pPr>
              <w:spacing w:line="360" w:lineRule="auto"/>
              <w:rPr>
                <w:rFonts w:ascii="Arial" w:hAnsi="Arial" w:cs="Arial"/>
                <w:sz w:val="24"/>
                <w:szCs w:val="24"/>
              </w:rPr>
            </w:pPr>
            <w:r w:rsidRPr="001B3CDE">
              <w:rPr>
                <w:rFonts w:ascii="Arial" w:hAnsi="Arial" w:cs="Arial"/>
                <w:sz w:val="24"/>
                <w:szCs w:val="24"/>
              </w:rPr>
              <w:t>Una dificultad o una incapacidad para aprender que no pueda ser explicada por factores intelectuales, sensoriales o de salud física;</w:t>
            </w:r>
          </w:p>
        </w:tc>
      </w:tr>
      <w:tr w:rsidR="001B3CDE" w:rsidRPr="001B3CDE" w:rsidTr="001B3CDE">
        <w:trPr>
          <w:tblCellSpacing w:w="0" w:type="dxa"/>
        </w:trPr>
        <w:tc>
          <w:tcPr>
            <w:tcW w:w="375" w:type="dxa"/>
            <w:shd w:val="clear" w:color="auto" w:fill="FFFFFF"/>
            <w:hideMark/>
          </w:tcPr>
          <w:p w:rsidR="001B3CDE" w:rsidRPr="001B3CDE" w:rsidRDefault="001B3CDE" w:rsidP="001B3CDE">
            <w:pPr>
              <w:spacing w:line="360" w:lineRule="auto"/>
              <w:rPr>
                <w:rFonts w:ascii="Arial" w:hAnsi="Arial" w:cs="Arial"/>
                <w:sz w:val="24"/>
                <w:szCs w:val="24"/>
              </w:rPr>
            </w:pPr>
            <w:r w:rsidRPr="001B3CDE">
              <w:rPr>
                <w:rFonts w:ascii="Arial" w:hAnsi="Arial" w:cs="Arial"/>
                <w:sz w:val="24"/>
                <w:szCs w:val="24"/>
              </w:rPr>
              <w:t>2.</w:t>
            </w:r>
          </w:p>
        </w:tc>
        <w:tc>
          <w:tcPr>
            <w:tcW w:w="0" w:type="auto"/>
            <w:shd w:val="clear" w:color="auto" w:fill="FFFFFF"/>
            <w:vAlign w:val="center"/>
            <w:hideMark/>
          </w:tcPr>
          <w:p w:rsidR="001B3CDE" w:rsidRPr="001B3CDE" w:rsidRDefault="001B3CDE" w:rsidP="001B3CDE">
            <w:pPr>
              <w:spacing w:line="360" w:lineRule="auto"/>
              <w:rPr>
                <w:rFonts w:ascii="Arial" w:hAnsi="Arial" w:cs="Arial"/>
                <w:sz w:val="24"/>
                <w:szCs w:val="24"/>
              </w:rPr>
            </w:pPr>
            <w:r w:rsidRPr="001B3CDE">
              <w:rPr>
                <w:rFonts w:ascii="Arial" w:hAnsi="Arial" w:cs="Arial"/>
                <w:sz w:val="24"/>
                <w:szCs w:val="24"/>
              </w:rPr>
              <w:t>Una dificultad o una incapacidad para construir o mantener relaciones interpersonales satisfactorias con sus compañeros y con sus profesores;</w:t>
            </w:r>
          </w:p>
        </w:tc>
      </w:tr>
      <w:tr w:rsidR="001B3CDE" w:rsidRPr="001B3CDE" w:rsidTr="001B3CDE">
        <w:trPr>
          <w:tblCellSpacing w:w="0" w:type="dxa"/>
        </w:trPr>
        <w:tc>
          <w:tcPr>
            <w:tcW w:w="375" w:type="dxa"/>
            <w:shd w:val="clear" w:color="auto" w:fill="FFFFFF"/>
            <w:hideMark/>
          </w:tcPr>
          <w:p w:rsidR="001B3CDE" w:rsidRPr="001B3CDE" w:rsidRDefault="001B3CDE" w:rsidP="001B3CDE">
            <w:pPr>
              <w:spacing w:line="360" w:lineRule="auto"/>
              <w:rPr>
                <w:rFonts w:ascii="Arial" w:hAnsi="Arial" w:cs="Arial"/>
                <w:sz w:val="24"/>
                <w:szCs w:val="24"/>
              </w:rPr>
            </w:pPr>
            <w:r w:rsidRPr="001B3CDE">
              <w:rPr>
                <w:rFonts w:ascii="Arial" w:hAnsi="Arial" w:cs="Arial"/>
                <w:sz w:val="24"/>
                <w:szCs w:val="24"/>
              </w:rPr>
              <w:t>3.</w:t>
            </w:r>
          </w:p>
        </w:tc>
        <w:tc>
          <w:tcPr>
            <w:tcW w:w="0" w:type="auto"/>
            <w:shd w:val="clear" w:color="auto" w:fill="FFFFFF"/>
            <w:vAlign w:val="center"/>
            <w:hideMark/>
          </w:tcPr>
          <w:p w:rsidR="001B3CDE" w:rsidRPr="001B3CDE" w:rsidRDefault="001B3CDE" w:rsidP="001B3CDE">
            <w:pPr>
              <w:spacing w:line="360" w:lineRule="auto"/>
              <w:rPr>
                <w:rFonts w:ascii="Arial" w:hAnsi="Arial" w:cs="Arial"/>
                <w:sz w:val="24"/>
                <w:szCs w:val="24"/>
              </w:rPr>
            </w:pPr>
            <w:r w:rsidRPr="001B3CDE">
              <w:rPr>
                <w:rFonts w:ascii="Arial" w:hAnsi="Arial" w:cs="Arial"/>
                <w:sz w:val="24"/>
                <w:szCs w:val="24"/>
              </w:rPr>
              <w:t>Conducta inapropiada o respuestas emocionales inapropiadas frente a circunstancias corrientes;</w:t>
            </w:r>
          </w:p>
        </w:tc>
      </w:tr>
      <w:tr w:rsidR="001B3CDE" w:rsidRPr="001B3CDE" w:rsidTr="001B3CDE">
        <w:trPr>
          <w:tblCellSpacing w:w="0" w:type="dxa"/>
        </w:trPr>
        <w:tc>
          <w:tcPr>
            <w:tcW w:w="375" w:type="dxa"/>
            <w:shd w:val="clear" w:color="auto" w:fill="FFFFFF"/>
            <w:hideMark/>
          </w:tcPr>
          <w:p w:rsidR="001B3CDE" w:rsidRPr="001B3CDE" w:rsidRDefault="001B3CDE" w:rsidP="001B3CDE">
            <w:pPr>
              <w:spacing w:line="360" w:lineRule="auto"/>
              <w:rPr>
                <w:rFonts w:ascii="Arial" w:hAnsi="Arial" w:cs="Arial"/>
                <w:sz w:val="24"/>
                <w:szCs w:val="24"/>
              </w:rPr>
            </w:pPr>
            <w:r w:rsidRPr="001B3CDE">
              <w:rPr>
                <w:rFonts w:ascii="Arial" w:hAnsi="Arial" w:cs="Arial"/>
                <w:sz w:val="24"/>
                <w:szCs w:val="24"/>
              </w:rPr>
              <w:t>4.</w:t>
            </w:r>
          </w:p>
        </w:tc>
        <w:tc>
          <w:tcPr>
            <w:tcW w:w="0" w:type="auto"/>
            <w:shd w:val="clear" w:color="auto" w:fill="FFFFFF"/>
            <w:vAlign w:val="center"/>
            <w:hideMark/>
          </w:tcPr>
          <w:p w:rsidR="001B3CDE" w:rsidRPr="001B3CDE" w:rsidRDefault="001B3CDE" w:rsidP="001B3CDE">
            <w:pPr>
              <w:spacing w:line="360" w:lineRule="auto"/>
              <w:rPr>
                <w:rFonts w:ascii="Arial" w:hAnsi="Arial" w:cs="Arial"/>
                <w:sz w:val="24"/>
                <w:szCs w:val="24"/>
              </w:rPr>
            </w:pPr>
            <w:r w:rsidRPr="001B3CDE">
              <w:rPr>
                <w:rFonts w:ascii="Arial" w:hAnsi="Arial" w:cs="Arial"/>
                <w:sz w:val="24"/>
                <w:szCs w:val="24"/>
              </w:rPr>
              <w:t>Notoria disposición de ánimo de infelicidad;</w:t>
            </w:r>
          </w:p>
        </w:tc>
      </w:tr>
      <w:tr w:rsidR="001B3CDE" w:rsidRPr="001B3CDE" w:rsidTr="001B3CDE">
        <w:trPr>
          <w:tblCellSpacing w:w="0" w:type="dxa"/>
        </w:trPr>
        <w:tc>
          <w:tcPr>
            <w:tcW w:w="375" w:type="dxa"/>
            <w:shd w:val="clear" w:color="auto" w:fill="FFFFFF"/>
            <w:hideMark/>
          </w:tcPr>
          <w:p w:rsidR="001B3CDE" w:rsidRPr="001B3CDE" w:rsidRDefault="001B3CDE" w:rsidP="001B3CDE">
            <w:pPr>
              <w:spacing w:line="360" w:lineRule="auto"/>
              <w:rPr>
                <w:rFonts w:ascii="Arial" w:hAnsi="Arial" w:cs="Arial"/>
                <w:sz w:val="24"/>
                <w:szCs w:val="24"/>
              </w:rPr>
            </w:pPr>
            <w:r w:rsidRPr="001B3CDE">
              <w:rPr>
                <w:rFonts w:ascii="Arial" w:hAnsi="Arial" w:cs="Arial"/>
                <w:sz w:val="24"/>
                <w:szCs w:val="24"/>
              </w:rPr>
              <w:t>5.</w:t>
            </w:r>
          </w:p>
        </w:tc>
        <w:tc>
          <w:tcPr>
            <w:tcW w:w="0" w:type="auto"/>
            <w:shd w:val="clear" w:color="auto" w:fill="FFFFFF"/>
            <w:vAlign w:val="center"/>
            <w:hideMark/>
          </w:tcPr>
          <w:p w:rsidR="001B3CDE" w:rsidRPr="001B3CDE" w:rsidRDefault="001B3CDE" w:rsidP="001B3CDE">
            <w:pPr>
              <w:spacing w:line="360" w:lineRule="auto"/>
              <w:rPr>
                <w:rFonts w:ascii="Arial" w:hAnsi="Arial" w:cs="Arial"/>
                <w:sz w:val="24"/>
                <w:szCs w:val="24"/>
              </w:rPr>
            </w:pPr>
            <w:r w:rsidRPr="001B3CDE">
              <w:rPr>
                <w:rFonts w:ascii="Arial" w:hAnsi="Arial" w:cs="Arial"/>
                <w:sz w:val="24"/>
                <w:szCs w:val="24"/>
              </w:rPr>
              <w:t>Tendencia a desarrollar síntomas físicos o temores asociados con problemas personales o escolares.</w:t>
            </w:r>
          </w:p>
        </w:tc>
      </w:tr>
    </w:tbl>
    <w:p w:rsidR="00226D41" w:rsidRPr="001B3CDE" w:rsidRDefault="001B3CDE" w:rsidP="00580F5A">
      <w:pPr>
        <w:spacing w:line="360" w:lineRule="auto"/>
        <w:rPr>
          <w:rFonts w:ascii="Arial" w:hAnsi="Arial" w:cs="Arial"/>
          <w:b/>
          <w:sz w:val="24"/>
          <w:szCs w:val="24"/>
        </w:rPr>
      </w:pPr>
      <w:r w:rsidRPr="001B3CDE">
        <w:rPr>
          <w:rFonts w:ascii="Arial" w:hAnsi="Arial" w:cs="Arial"/>
          <w:b/>
          <w:sz w:val="24"/>
          <w:szCs w:val="24"/>
        </w:rPr>
        <w:t>Consecuencias de la deserción escolar</w:t>
      </w:r>
    </w:p>
    <w:p w:rsidR="00E515A4" w:rsidRDefault="00E515A4" w:rsidP="00580F5A">
      <w:pPr>
        <w:spacing w:line="360" w:lineRule="auto"/>
        <w:rPr>
          <w:rFonts w:ascii="Arial" w:hAnsi="Arial" w:cs="Arial"/>
          <w:sz w:val="24"/>
          <w:szCs w:val="24"/>
        </w:rPr>
      </w:pPr>
      <w:r>
        <w:rPr>
          <w:rFonts w:ascii="Arial" w:hAnsi="Arial" w:cs="Arial"/>
          <w:sz w:val="24"/>
          <w:szCs w:val="24"/>
        </w:rPr>
        <w:t>El estancamiento del aprendizaje es acumulativo, si alguna vez se elige avanzar al siguiente nivel, les costara mas trabajo hacer y se quedaran estancados en el punto de abandono.</w:t>
      </w:r>
    </w:p>
    <w:p w:rsidR="004F6381" w:rsidRDefault="00E515A4" w:rsidP="00580F5A">
      <w:pPr>
        <w:spacing w:line="360" w:lineRule="auto"/>
        <w:rPr>
          <w:rFonts w:ascii="Arial" w:hAnsi="Arial" w:cs="Arial"/>
          <w:sz w:val="24"/>
          <w:szCs w:val="24"/>
        </w:rPr>
      </w:pPr>
      <w:r>
        <w:rPr>
          <w:rFonts w:ascii="Arial" w:hAnsi="Arial" w:cs="Arial"/>
          <w:sz w:val="24"/>
          <w:szCs w:val="24"/>
        </w:rPr>
        <w:t>A pesar de que la falta de trabajo es una constante en el mundo actual</w:t>
      </w:r>
      <w:r w:rsidR="00806417">
        <w:rPr>
          <w:rFonts w:ascii="Arial" w:hAnsi="Arial" w:cs="Arial"/>
          <w:sz w:val="24"/>
          <w:szCs w:val="24"/>
        </w:rPr>
        <w:t xml:space="preserve">, un titulo o un certificado aumenta las posibilidades de conseguir un trabajo y cuando este no se tiene las posibilidades disminuyen considerablemente. </w:t>
      </w:r>
      <w:r w:rsidR="00BF6212">
        <w:rPr>
          <w:rFonts w:ascii="Arial" w:hAnsi="Arial" w:cs="Arial"/>
          <w:sz w:val="24"/>
          <w:szCs w:val="24"/>
        </w:rPr>
        <w:t xml:space="preserve">Aunque se puede </w:t>
      </w:r>
      <w:r w:rsidR="00BF6212">
        <w:rPr>
          <w:rFonts w:ascii="Arial" w:hAnsi="Arial" w:cs="Arial"/>
          <w:sz w:val="24"/>
          <w:szCs w:val="24"/>
        </w:rPr>
        <w:lastRenderedPageBreak/>
        <w:t xml:space="preserve">conseguir trabajo sin necesidad de haber terminado </w:t>
      </w:r>
      <w:r w:rsidR="004F6381">
        <w:rPr>
          <w:rFonts w:ascii="Arial" w:hAnsi="Arial" w:cs="Arial"/>
          <w:sz w:val="24"/>
          <w:szCs w:val="24"/>
        </w:rPr>
        <w:t>estos serian mal pagados y de jornadas extensas.</w:t>
      </w:r>
    </w:p>
    <w:p w:rsidR="004327C1" w:rsidRDefault="004F6381" w:rsidP="00580F5A">
      <w:pPr>
        <w:spacing w:line="360" w:lineRule="auto"/>
        <w:rPr>
          <w:rFonts w:ascii="Arial" w:hAnsi="Arial" w:cs="Arial"/>
          <w:sz w:val="24"/>
          <w:szCs w:val="24"/>
        </w:rPr>
      </w:pPr>
      <w:r>
        <w:rPr>
          <w:rFonts w:ascii="Arial" w:hAnsi="Arial" w:cs="Arial"/>
          <w:sz w:val="24"/>
          <w:szCs w:val="24"/>
        </w:rPr>
        <w:t xml:space="preserve">Cuando un estudiante deserta de la escuela se pierde un desarrollo económico primeramente personal </w:t>
      </w:r>
      <w:r w:rsidR="005A02A1">
        <w:rPr>
          <w:rFonts w:ascii="Arial" w:hAnsi="Arial" w:cs="Arial"/>
          <w:sz w:val="24"/>
          <w:szCs w:val="24"/>
        </w:rPr>
        <w:t>que,</w:t>
      </w:r>
      <w:r>
        <w:rPr>
          <w:rFonts w:ascii="Arial" w:hAnsi="Arial" w:cs="Arial"/>
          <w:sz w:val="24"/>
          <w:szCs w:val="24"/>
        </w:rPr>
        <w:t xml:space="preserve"> pero con el paso del tiempo puede llegar a hacer familiar</w:t>
      </w:r>
      <w:r w:rsidR="005A02A1">
        <w:rPr>
          <w:rFonts w:ascii="Arial" w:hAnsi="Arial" w:cs="Arial"/>
          <w:sz w:val="24"/>
          <w:szCs w:val="24"/>
        </w:rPr>
        <w:t>. Incluso la educación se llega a ver como una inversión por parte del gobierno ya que es “gratuita” se paga con dinero publico</w:t>
      </w:r>
      <w:r w:rsidR="004327C1">
        <w:rPr>
          <w:rFonts w:ascii="Arial" w:hAnsi="Arial" w:cs="Arial"/>
          <w:sz w:val="24"/>
          <w:szCs w:val="24"/>
        </w:rPr>
        <w:t xml:space="preserve"> y cuyo resultado final es la conclusión de los estudios obteniendo profesionales en diversas arias u campos de trabajo.</w:t>
      </w:r>
    </w:p>
    <w:p w:rsidR="00114BE2" w:rsidRPr="00235421" w:rsidRDefault="00114BE2" w:rsidP="00235421">
      <w:pPr>
        <w:rPr>
          <w:rFonts w:ascii="Arial" w:hAnsi="Arial" w:cs="Arial"/>
          <w:b/>
          <w:sz w:val="24"/>
          <w:szCs w:val="24"/>
        </w:rPr>
      </w:pPr>
      <w:r w:rsidRPr="00235421">
        <w:rPr>
          <w:rFonts w:ascii="Arial" w:hAnsi="Arial" w:cs="Arial"/>
          <w:b/>
          <w:sz w:val="24"/>
          <w:szCs w:val="24"/>
        </w:rPr>
        <w:t>Estrategias para evitar la deserción</w:t>
      </w:r>
    </w:p>
    <w:p w:rsidR="004C6C6C" w:rsidRDefault="00BD7CC0" w:rsidP="00580F5A">
      <w:pPr>
        <w:spacing w:line="360" w:lineRule="auto"/>
        <w:rPr>
          <w:rFonts w:ascii="Arial" w:hAnsi="Arial" w:cs="Arial"/>
          <w:sz w:val="24"/>
          <w:szCs w:val="24"/>
        </w:rPr>
      </w:pPr>
      <w:r>
        <w:rPr>
          <w:rFonts w:ascii="Arial" w:hAnsi="Arial" w:cs="Arial"/>
          <w:sz w:val="24"/>
          <w:szCs w:val="24"/>
        </w:rPr>
        <w:t>Estrategia I</w:t>
      </w:r>
    </w:p>
    <w:p w:rsidR="004B6D93" w:rsidRDefault="00BD7CC0" w:rsidP="00580F5A">
      <w:pPr>
        <w:spacing w:line="360" w:lineRule="auto"/>
        <w:rPr>
          <w:rFonts w:ascii="Arial" w:hAnsi="Arial" w:cs="Arial"/>
          <w:sz w:val="24"/>
          <w:szCs w:val="24"/>
        </w:rPr>
      </w:pPr>
      <w:r>
        <w:rPr>
          <w:rFonts w:ascii="Arial" w:hAnsi="Arial" w:cs="Arial"/>
          <w:sz w:val="24"/>
          <w:szCs w:val="24"/>
        </w:rPr>
        <w:t xml:space="preserve">Atender </w:t>
      </w:r>
      <w:r w:rsidR="004B6D93">
        <w:rPr>
          <w:rFonts w:ascii="Arial" w:hAnsi="Arial" w:cs="Arial"/>
          <w:sz w:val="24"/>
          <w:szCs w:val="24"/>
        </w:rPr>
        <w:t>el progreso académico y social de los niños, con énfasis en el nivel preescolar y en forma preventiva en los grados de transición. Las características del estudiante en riesgo se pueden identificar en tercer grado. Identificar a este estudiante y atenderlo adecuadamente evitara la deserción.</w:t>
      </w:r>
    </w:p>
    <w:p w:rsidR="007A5B5C" w:rsidRDefault="007A5B5C" w:rsidP="00580F5A">
      <w:pPr>
        <w:spacing w:line="360" w:lineRule="auto"/>
        <w:rPr>
          <w:rFonts w:ascii="Arial" w:hAnsi="Arial" w:cs="Arial"/>
          <w:sz w:val="24"/>
          <w:szCs w:val="24"/>
        </w:rPr>
      </w:pPr>
      <w:r>
        <w:rPr>
          <w:rFonts w:ascii="Arial" w:hAnsi="Arial" w:cs="Arial"/>
          <w:sz w:val="24"/>
          <w:szCs w:val="24"/>
        </w:rPr>
        <w:t>Estrategia ll</w:t>
      </w:r>
    </w:p>
    <w:p w:rsidR="007A5B5C" w:rsidRDefault="007A5B5C" w:rsidP="00580F5A">
      <w:pPr>
        <w:spacing w:line="360" w:lineRule="auto"/>
        <w:rPr>
          <w:rFonts w:ascii="Arial" w:hAnsi="Arial" w:cs="Arial"/>
          <w:sz w:val="24"/>
          <w:szCs w:val="24"/>
        </w:rPr>
      </w:pPr>
      <w:r>
        <w:rPr>
          <w:rFonts w:ascii="Arial" w:hAnsi="Arial" w:cs="Arial"/>
          <w:sz w:val="24"/>
          <w:szCs w:val="24"/>
        </w:rPr>
        <w:t>Desarrollar un ambiente escolar positivo</w:t>
      </w:r>
      <w:r w:rsidR="000A1F04">
        <w:rPr>
          <w:rFonts w:ascii="Arial" w:hAnsi="Arial" w:cs="Arial"/>
          <w:sz w:val="24"/>
          <w:szCs w:val="24"/>
        </w:rPr>
        <w:t xml:space="preserve"> con directores y personal efectivo</w:t>
      </w:r>
      <w:r w:rsidR="00D738D1">
        <w:rPr>
          <w:rFonts w:ascii="Arial" w:hAnsi="Arial" w:cs="Arial"/>
          <w:sz w:val="24"/>
          <w:szCs w:val="24"/>
        </w:rPr>
        <w:t xml:space="preserve"> capaces de brindar atención a jóvenes en riesgo. Bajo esta estrategia se le brindara atención personal al estudiante en riesgo ya que muchos estudiantes </w:t>
      </w:r>
      <w:r w:rsidR="001808D1">
        <w:rPr>
          <w:rFonts w:ascii="Arial" w:hAnsi="Arial" w:cs="Arial"/>
          <w:sz w:val="24"/>
          <w:szCs w:val="24"/>
        </w:rPr>
        <w:t>manifiestan que la falta de atención de los maestros y directores ha sido causa principal del abandono de la escuela.</w:t>
      </w:r>
    </w:p>
    <w:p w:rsidR="004B6D93" w:rsidRDefault="004B6D93" w:rsidP="00580F5A">
      <w:pPr>
        <w:spacing w:line="360" w:lineRule="auto"/>
        <w:rPr>
          <w:rFonts w:ascii="Arial" w:hAnsi="Arial" w:cs="Arial"/>
          <w:sz w:val="24"/>
          <w:szCs w:val="24"/>
        </w:rPr>
      </w:pPr>
      <w:r>
        <w:rPr>
          <w:rFonts w:ascii="Arial" w:hAnsi="Arial" w:cs="Arial"/>
          <w:sz w:val="24"/>
          <w:szCs w:val="24"/>
        </w:rPr>
        <w:t xml:space="preserve">Estrategia </w:t>
      </w:r>
      <w:proofErr w:type="spellStart"/>
      <w:r>
        <w:rPr>
          <w:rFonts w:ascii="Arial" w:hAnsi="Arial" w:cs="Arial"/>
          <w:sz w:val="24"/>
          <w:szCs w:val="24"/>
        </w:rPr>
        <w:t>II</w:t>
      </w:r>
      <w:r w:rsidR="007A5B5C">
        <w:rPr>
          <w:rFonts w:ascii="Arial" w:hAnsi="Arial" w:cs="Arial"/>
          <w:sz w:val="24"/>
          <w:szCs w:val="24"/>
        </w:rPr>
        <w:t>l</w:t>
      </w:r>
      <w:proofErr w:type="spellEnd"/>
    </w:p>
    <w:p w:rsidR="004A2777" w:rsidRDefault="004B6D93" w:rsidP="00580F5A">
      <w:pPr>
        <w:spacing w:line="360" w:lineRule="auto"/>
        <w:rPr>
          <w:rFonts w:ascii="Arial" w:hAnsi="Arial" w:cs="Arial"/>
          <w:sz w:val="24"/>
          <w:szCs w:val="24"/>
        </w:rPr>
      </w:pPr>
      <w:r>
        <w:rPr>
          <w:rFonts w:ascii="Arial" w:hAnsi="Arial" w:cs="Arial"/>
          <w:sz w:val="24"/>
          <w:szCs w:val="24"/>
        </w:rPr>
        <w:t xml:space="preserve">Establecer expectativas altas en las áreas de asistencia, aprovechamiento académico y disciplina. Al mantener una expectativa alta de las clases que verán los estudiantes, estos desarrollan la autoestima indispensable para el éxito académico. El ausentismo sin justificaciones </w:t>
      </w:r>
      <w:r w:rsidR="004A2777">
        <w:rPr>
          <w:rFonts w:ascii="Arial" w:hAnsi="Arial" w:cs="Arial"/>
          <w:sz w:val="24"/>
          <w:szCs w:val="24"/>
        </w:rPr>
        <w:t xml:space="preserve">se identifica como un síntoma de insatisfacción con la escuela. Una de las alternativas es extender el horario escolar, clase los fines de semana, escuela de verano, tutorías, programas transaccionales y programas motivacionales. </w:t>
      </w:r>
    </w:p>
    <w:p w:rsidR="004A2777" w:rsidRDefault="001808D1" w:rsidP="00580F5A">
      <w:pPr>
        <w:spacing w:line="360" w:lineRule="auto"/>
        <w:rPr>
          <w:rFonts w:ascii="Arial" w:hAnsi="Arial" w:cs="Arial"/>
          <w:sz w:val="24"/>
          <w:szCs w:val="24"/>
        </w:rPr>
      </w:pPr>
      <w:r>
        <w:rPr>
          <w:rFonts w:ascii="Arial" w:hAnsi="Arial" w:cs="Arial"/>
          <w:sz w:val="24"/>
          <w:szCs w:val="24"/>
        </w:rPr>
        <w:lastRenderedPageBreak/>
        <w:t>Estrategia IV</w:t>
      </w:r>
    </w:p>
    <w:p w:rsidR="00B65ACF" w:rsidRDefault="00FD1648" w:rsidP="00580F5A">
      <w:pPr>
        <w:spacing w:line="360" w:lineRule="auto"/>
        <w:rPr>
          <w:rFonts w:ascii="Arial" w:hAnsi="Arial" w:cs="Arial"/>
          <w:sz w:val="24"/>
          <w:szCs w:val="24"/>
        </w:rPr>
      </w:pPr>
      <w:r>
        <w:rPr>
          <w:rFonts w:ascii="Arial" w:hAnsi="Arial" w:cs="Arial"/>
          <w:sz w:val="24"/>
          <w:szCs w:val="24"/>
        </w:rPr>
        <w:t>Seleccionar y capacitar a maestros</w:t>
      </w:r>
      <w:r w:rsidR="00CC646E">
        <w:rPr>
          <w:rFonts w:ascii="Arial" w:hAnsi="Arial" w:cs="Arial"/>
          <w:sz w:val="24"/>
          <w:szCs w:val="24"/>
        </w:rPr>
        <w:t xml:space="preserve"> receptivos a las necesidades del estudiante en riesgo. Es importante que los maestros tengan la capacidad de escuchar para poder orientarlos en forma adecuada. Un punto importante que se señala en esta estrategia es la colaboración entre las universidades dedicadas a la preparación de futuros maestros. Se propone currículos de mayor calidad y rigurosidad en la aceptación de estudiantes candidatos a maestros.</w:t>
      </w:r>
    </w:p>
    <w:p w:rsidR="00B65ACF" w:rsidRDefault="00B65ACF" w:rsidP="00580F5A">
      <w:pPr>
        <w:spacing w:line="360" w:lineRule="auto"/>
        <w:rPr>
          <w:rFonts w:ascii="Arial" w:hAnsi="Arial" w:cs="Arial"/>
          <w:sz w:val="24"/>
          <w:szCs w:val="24"/>
        </w:rPr>
      </w:pPr>
      <w:r>
        <w:rPr>
          <w:rFonts w:ascii="Arial" w:hAnsi="Arial" w:cs="Arial"/>
          <w:sz w:val="24"/>
          <w:szCs w:val="24"/>
        </w:rPr>
        <w:t>Estrategia V</w:t>
      </w:r>
    </w:p>
    <w:p w:rsidR="00B65ACF" w:rsidRDefault="00B65ACF" w:rsidP="00580F5A">
      <w:pPr>
        <w:spacing w:line="360" w:lineRule="auto"/>
        <w:rPr>
          <w:rFonts w:ascii="Arial" w:hAnsi="Arial" w:cs="Arial"/>
          <w:sz w:val="24"/>
          <w:szCs w:val="24"/>
        </w:rPr>
      </w:pPr>
      <w:r>
        <w:rPr>
          <w:rFonts w:ascii="Arial" w:hAnsi="Arial" w:cs="Arial"/>
          <w:sz w:val="24"/>
          <w:szCs w:val="24"/>
        </w:rPr>
        <w:t>Proveer diversidad de programas institucionales para el estudiante en riesgo.</w:t>
      </w:r>
    </w:p>
    <w:p w:rsidR="009F33BF" w:rsidRDefault="009F33BF" w:rsidP="00580F5A">
      <w:pPr>
        <w:spacing w:line="360" w:lineRule="auto"/>
        <w:rPr>
          <w:rFonts w:ascii="Arial" w:hAnsi="Arial" w:cs="Arial"/>
          <w:sz w:val="24"/>
          <w:szCs w:val="24"/>
        </w:rPr>
      </w:pPr>
      <w:r>
        <w:rPr>
          <w:rFonts w:ascii="Arial" w:hAnsi="Arial" w:cs="Arial"/>
          <w:sz w:val="24"/>
          <w:szCs w:val="24"/>
        </w:rPr>
        <w:t xml:space="preserve">En </w:t>
      </w:r>
      <w:r w:rsidR="002627DD">
        <w:rPr>
          <w:rFonts w:ascii="Arial" w:hAnsi="Arial" w:cs="Arial"/>
          <w:sz w:val="24"/>
          <w:szCs w:val="24"/>
        </w:rPr>
        <w:t>conclusión,</w:t>
      </w:r>
      <w:r>
        <w:rPr>
          <w:rFonts w:ascii="Arial" w:hAnsi="Arial" w:cs="Arial"/>
          <w:sz w:val="24"/>
          <w:szCs w:val="24"/>
        </w:rPr>
        <w:t xml:space="preserve"> </w:t>
      </w:r>
      <w:r w:rsidR="0062151E">
        <w:rPr>
          <w:rFonts w:ascii="Arial" w:hAnsi="Arial" w:cs="Arial"/>
          <w:sz w:val="24"/>
          <w:szCs w:val="24"/>
        </w:rPr>
        <w:t>la deserción académica o escolar no es un tema que se pueda dejar a un lado</w:t>
      </w:r>
      <w:r w:rsidR="00272C97">
        <w:rPr>
          <w:rFonts w:ascii="Arial" w:hAnsi="Arial" w:cs="Arial"/>
          <w:sz w:val="24"/>
          <w:szCs w:val="24"/>
        </w:rPr>
        <w:t xml:space="preserve"> ya que el futuro de los mismos países depende de ello, también vi que existe diversos factores que ayudan</w:t>
      </w:r>
      <w:r w:rsidR="004C476C">
        <w:rPr>
          <w:rFonts w:ascii="Arial" w:hAnsi="Arial" w:cs="Arial"/>
          <w:sz w:val="24"/>
          <w:szCs w:val="24"/>
        </w:rPr>
        <w:t xml:space="preserve"> a que se de el abandono </w:t>
      </w:r>
      <w:r w:rsidR="002627DD">
        <w:rPr>
          <w:rFonts w:ascii="Arial" w:hAnsi="Arial" w:cs="Arial"/>
          <w:sz w:val="24"/>
          <w:szCs w:val="24"/>
        </w:rPr>
        <w:t>y</w:t>
      </w:r>
      <w:r w:rsidR="004C476C">
        <w:rPr>
          <w:rFonts w:ascii="Arial" w:hAnsi="Arial" w:cs="Arial"/>
          <w:sz w:val="24"/>
          <w:szCs w:val="24"/>
        </w:rPr>
        <w:t xml:space="preserve"> como algunos pueden tratarse más </w:t>
      </w:r>
      <w:proofErr w:type="gramStart"/>
      <w:r w:rsidR="00DB51AC">
        <w:rPr>
          <w:rFonts w:ascii="Arial" w:hAnsi="Arial" w:cs="Arial"/>
          <w:sz w:val="24"/>
          <w:szCs w:val="24"/>
        </w:rPr>
        <w:t>que</w:t>
      </w:r>
      <w:proofErr w:type="gramEnd"/>
      <w:r w:rsidR="004C476C">
        <w:rPr>
          <w:rFonts w:ascii="Arial" w:hAnsi="Arial" w:cs="Arial"/>
          <w:sz w:val="24"/>
          <w:szCs w:val="24"/>
        </w:rPr>
        <w:t xml:space="preserve"> otros</w:t>
      </w:r>
      <w:r w:rsidR="002627DD">
        <w:rPr>
          <w:rFonts w:ascii="Arial" w:hAnsi="Arial" w:cs="Arial"/>
          <w:sz w:val="24"/>
          <w:szCs w:val="24"/>
        </w:rPr>
        <w:t xml:space="preserve"> como lo son las enfermedades o los problemas </w:t>
      </w:r>
      <w:r w:rsidR="00DB51AC">
        <w:rPr>
          <w:rFonts w:ascii="Arial" w:hAnsi="Arial" w:cs="Arial"/>
          <w:sz w:val="24"/>
          <w:szCs w:val="24"/>
        </w:rPr>
        <w:t>económicos.</w:t>
      </w:r>
    </w:p>
    <w:p w:rsidR="009F33BF" w:rsidRDefault="009F33BF" w:rsidP="00580F5A">
      <w:pPr>
        <w:spacing w:line="360" w:lineRule="auto"/>
        <w:rPr>
          <w:rFonts w:ascii="Arial" w:hAnsi="Arial" w:cs="Arial"/>
          <w:sz w:val="24"/>
          <w:szCs w:val="24"/>
        </w:rPr>
      </w:pPr>
      <w:r>
        <w:rPr>
          <w:rFonts w:ascii="Arial" w:hAnsi="Arial" w:cs="Arial"/>
          <w:sz w:val="24"/>
          <w:szCs w:val="24"/>
        </w:rPr>
        <w:t>Bibliografías</w:t>
      </w:r>
    </w:p>
    <w:p w:rsidR="009F33BF" w:rsidRPr="009F33BF" w:rsidRDefault="009F33BF" w:rsidP="00580F5A">
      <w:pPr>
        <w:spacing w:line="360" w:lineRule="auto"/>
        <w:rPr>
          <w:rFonts w:ascii="Arial" w:hAnsi="Arial" w:cs="Arial"/>
          <w:bCs/>
          <w:sz w:val="24"/>
          <w:szCs w:val="24"/>
        </w:rPr>
      </w:pPr>
      <w:proofErr w:type="spellStart"/>
      <w:r>
        <w:rPr>
          <w:rFonts w:ascii="Arial" w:hAnsi="Arial" w:cs="Arial"/>
          <w:sz w:val="24"/>
          <w:szCs w:val="24"/>
        </w:rPr>
        <w:t>ScieloConcity</w:t>
      </w:r>
      <w:proofErr w:type="spellEnd"/>
      <w:r>
        <w:rPr>
          <w:rFonts w:ascii="Arial" w:hAnsi="Arial" w:cs="Arial"/>
          <w:sz w:val="24"/>
          <w:szCs w:val="24"/>
        </w:rPr>
        <w:t xml:space="preserve">. (2002). </w:t>
      </w:r>
      <w:r w:rsidRPr="009F33BF">
        <w:rPr>
          <w:rFonts w:ascii="Arial" w:hAnsi="Arial" w:cs="Arial"/>
          <w:bCs/>
          <w:sz w:val="24"/>
          <w:szCs w:val="24"/>
        </w:rPr>
        <w:t>F</w:t>
      </w:r>
      <w:r>
        <w:rPr>
          <w:rFonts w:ascii="Arial" w:hAnsi="Arial" w:cs="Arial"/>
          <w:bCs/>
          <w:sz w:val="24"/>
          <w:szCs w:val="24"/>
        </w:rPr>
        <w:t>actores</w:t>
      </w:r>
      <w:r w:rsidRPr="009F33BF">
        <w:rPr>
          <w:rFonts w:ascii="Arial" w:hAnsi="Arial" w:cs="Arial"/>
          <w:bCs/>
          <w:sz w:val="24"/>
          <w:szCs w:val="24"/>
        </w:rPr>
        <w:t xml:space="preserve"> </w:t>
      </w:r>
      <w:r>
        <w:rPr>
          <w:rFonts w:ascii="Arial" w:hAnsi="Arial" w:cs="Arial"/>
          <w:bCs/>
          <w:sz w:val="24"/>
          <w:szCs w:val="24"/>
        </w:rPr>
        <w:t>psicologicos</w:t>
      </w:r>
      <w:r w:rsidRPr="009F33BF">
        <w:rPr>
          <w:rFonts w:ascii="Arial" w:hAnsi="Arial" w:cs="Arial"/>
          <w:bCs/>
          <w:sz w:val="24"/>
          <w:szCs w:val="24"/>
        </w:rPr>
        <w:t xml:space="preserve"> </w:t>
      </w:r>
      <w:r>
        <w:rPr>
          <w:rFonts w:ascii="Arial" w:hAnsi="Arial" w:cs="Arial"/>
          <w:bCs/>
          <w:sz w:val="24"/>
          <w:szCs w:val="24"/>
        </w:rPr>
        <w:t>que presiden</w:t>
      </w:r>
      <w:r w:rsidRPr="009F33BF">
        <w:rPr>
          <w:rFonts w:ascii="Arial" w:hAnsi="Arial" w:cs="Arial"/>
          <w:bCs/>
          <w:sz w:val="24"/>
          <w:szCs w:val="24"/>
        </w:rPr>
        <w:t xml:space="preserve"> </w:t>
      </w:r>
      <w:r>
        <w:rPr>
          <w:rFonts w:ascii="Arial" w:hAnsi="Arial" w:cs="Arial"/>
          <w:bCs/>
          <w:sz w:val="24"/>
          <w:szCs w:val="24"/>
        </w:rPr>
        <w:t>al</w:t>
      </w:r>
      <w:r w:rsidRPr="009F33BF">
        <w:rPr>
          <w:rFonts w:ascii="Arial" w:hAnsi="Arial" w:cs="Arial"/>
          <w:bCs/>
          <w:sz w:val="24"/>
          <w:szCs w:val="24"/>
        </w:rPr>
        <w:t xml:space="preserve"> </w:t>
      </w:r>
      <w:r>
        <w:rPr>
          <w:rFonts w:ascii="Arial" w:hAnsi="Arial" w:cs="Arial"/>
          <w:bCs/>
          <w:sz w:val="24"/>
          <w:szCs w:val="24"/>
        </w:rPr>
        <w:t>bajo</w:t>
      </w:r>
      <w:r w:rsidRPr="009F33BF">
        <w:rPr>
          <w:rFonts w:ascii="Arial" w:hAnsi="Arial" w:cs="Arial"/>
          <w:bCs/>
          <w:sz w:val="24"/>
          <w:szCs w:val="24"/>
        </w:rPr>
        <w:t xml:space="preserve"> </w:t>
      </w:r>
      <w:r>
        <w:rPr>
          <w:rFonts w:ascii="Arial" w:hAnsi="Arial" w:cs="Arial"/>
          <w:bCs/>
          <w:sz w:val="24"/>
          <w:szCs w:val="24"/>
        </w:rPr>
        <w:t>rendimiento</w:t>
      </w:r>
      <w:r w:rsidRPr="009F33BF">
        <w:rPr>
          <w:rFonts w:ascii="Arial" w:hAnsi="Arial" w:cs="Arial"/>
          <w:bCs/>
          <w:sz w:val="24"/>
          <w:szCs w:val="24"/>
        </w:rPr>
        <w:t xml:space="preserve">, </w:t>
      </w:r>
      <w:r>
        <w:rPr>
          <w:rFonts w:ascii="Arial" w:hAnsi="Arial" w:cs="Arial"/>
          <w:bCs/>
          <w:sz w:val="24"/>
          <w:szCs w:val="24"/>
        </w:rPr>
        <w:t>al</w:t>
      </w:r>
      <w:r w:rsidRPr="009F33BF">
        <w:rPr>
          <w:rFonts w:ascii="Arial" w:hAnsi="Arial" w:cs="Arial"/>
          <w:bCs/>
          <w:sz w:val="24"/>
          <w:szCs w:val="24"/>
        </w:rPr>
        <w:t xml:space="preserve"> </w:t>
      </w:r>
      <w:r>
        <w:rPr>
          <w:rFonts w:ascii="Arial" w:hAnsi="Arial" w:cs="Arial"/>
          <w:bCs/>
          <w:sz w:val="24"/>
          <w:szCs w:val="24"/>
        </w:rPr>
        <w:t>fracaso</w:t>
      </w:r>
      <w:r w:rsidRPr="009F33BF">
        <w:rPr>
          <w:rFonts w:ascii="Arial" w:hAnsi="Arial" w:cs="Arial"/>
          <w:bCs/>
          <w:sz w:val="24"/>
          <w:szCs w:val="24"/>
        </w:rPr>
        <w:t xml:space="preserve"> </w:t>
      </w:r>
      <w:r>
        <w:rPr>
          <w:rFonts w:ascii="Arial" w:hAnsi="Arial" w:cs="Arial"/>
          <w:bCs/>
          <w:sz w:val="24"/>
          <w:szCs w:val="24"/>
        </w:rPr>
        <w:t>y</w:t>
      </w:r>
      <w:r w:rsidRPr="009F33BF">
        <w:rPr>
          <w:rFonts w:ascii="Arial" w:hAnsi="Arial" w:cs="Arial"/>
          <w:bCs/>
          <w:sz w:val="24"/>
          <w:szCs w:val="24"/>
        </w:rPr>
        <w:t xml:space="preserve"> </w:t>
      </w:r>
      <w:r>
        <w:rPr>
          <w:rFonts w:ascii="Arial" w:hAnsi="Arial" w:cs="Arial"/>
          <w:bCs/>
          <w:sz w:val="24"/>
          <w:szCs w:val="24"/>
        </w:rPr>
        <w:t>a</w:t>
      </w:r>
      <w:r w:rsidRPr="009F33BF">
        <w:rPr>
          <w:rFonts w:ascii="Arial" w:hAnsi="Arial" w:cs="Arial"/>
          <w:bCs/>
          <w:sz w:val="24"/>
          <w:szCs w:val="24"/>
        </w:rPr>
        <w:t xml:space="preserve"> </w:t>
      </w:r>
      <w:r>
        <w:rPr>
          <w:rFonts w:ascii="Arial" w:hAnsi="Arial" w:cs="Arial"/>
          <w:bCs/>
          <w:sz w:val="24"/>
          <w:szCs w:val="24"/>
        </w:rPr>
        <w:t>la</w:t>
      </w:r>
      <w:r w:rsidRPr="009F33BF">
        <w:rPr>
          <w:rFonts w:ascii="Arial" w:hAnsi="Arial" w:cs="Arial"/>
          <w:bCs/>
          <w:sz w:val="24"/>
          <w:szCs w:val="24"/>
        </w:rPr>
        <w:t xml:space="preserve"> </w:t>
      </w:r>
      <w:r>
        <w:rPr>
          <w:rFonts w:ascii="Arial" w:hAnsi="Arial" w:cs="Arial"/>
          <w:bCs/>
          <w:sz w:val="24"/>
          <w:szCs w:val="24"/>
        </w:rPr>
        <w:t>desercion</w:t>
      </w:r>
      <w:r w:rsidRPr="009F33BF">
        <w:rPr>
          <w:rFonts w:ascii="Arial" w:hAnsi="Arial" w:cs="Arial"/>
          <w:bCs/>
          <w:sz w:val="24"/>
          <w:szCs w:val="24"/>
        </w:rPr>
        <w:t xml:space="preserve"> </w:t>
      </w:r>
      <w:r>
        <w:rPr>
          <w:rFonts w:ascii="Arial" w:hAnsi="Arial" w:cs="Arial"/>
          <w:bCs/>
          <w:sz w:val="24"/>
          <w:szCs w:val="24"/>
        </w:rPr>
        <w:t>escolar. Recuperado de:</w:t>
      </w:r>
      <w:hyperlink r:id="rId12" w:history="1">
        <w:r w:rsidRPr="00E44BEB">
          <w:rPr>
            <w:rStyle w:val="Hipervnculo"/>
            <w:rFonts w:ascii="Arial" w:hAnsi="Arial" w:cs="Arial"/>
            <w:sz w:val="24"/>
            <w:szCs w:val="24"/>
          </w:rPr>
          <w:t>https://scielo.conicyt.cl/scielo.php?script=sci_arttext&amp;pid=S0718-07052002000100012</w:t>
        </w:r>
      </w:hyperlink>
    </w:p>
    <w:p w:rsidR="009F33BF" w:rsidRDefault="00506DEA" w:rsidP="00580F5A">
      <w:pPr>
        <w:spacing w:line="360" w:lineRule="auto"/>
        <w:rPr>
          <w:rFonts w:ascii="Arial" w:hAnsi="Arial" w:cs="Arial"/>
          <w:sz w:val="24"/>
          <w:szCs w:val="24"/>
        </w:rPr>
      </w:pPr>
      <w:r>
        <w:rPr>
          <w:rFonts w:ascii="Arial" w:hAnsi="Arial" w:cs="Arial"/>
          <w:sz w:val="24"/>
          <w:szCs w:val="24"/>
        </w:rPr>
        <w:t xml:space="preserve">Quezada, M. </w:t>
      </w:r>
      <w:proofErr w:type="gramStart"/>
      <w:r>
        <w:rPr>
          <w:rFonts w:ascii="Arial" w:hAnsi="Arial" w:cs="Arial"/>
          <w:sz w:val="24"/>
          <w:szCs w:val="24"/>
        </w:rPr>
        <w:t>( 11</w:t>
      </w:r>
      <w:proofErr w:type="gramEnd"/>
      <w:r>
        <w:rPr>
          <w:rFonts w:ascii="Arial" w:hAnsi="Arial" w:cs="Arial"/>
          <w:sz w:val="24"/>
          <w:szCs w:val="24"/>
        </w:rPr>
        <w:t xml:space="preserve"> de junio del 2018). El Horizonte. Recuperado de: </w:t>
      </w:r>
      <w:hyperlink r:id="rId13" w:history="1">
        <w:r w:rsidRPr="00E44BEB">
          <w:rPr>
            <w:rStyle w:val="Hipervnculo"/>
            <w:rFonts w:ascii="Arial" w:hAnsi="Arial" w:cs="Arial"/>
            <w:sz w:val="24"/>
            <w:szCs w:val="24"/>
          </w:rPr>
          <w:t>http://www.elhorizonte.mx/local/crece-desercion-a-pasos-agigantados-en-nuevo-leon/2204365</w:t>
        </w:r>
      </w:hyperlink>
    </w:p>
    <w:p w:rsidR="005E2FCB" w:rsidRPr="005E2FCB" w:rsidRDefault="005E2FCB" w:rsidP="005E2FCB">
      <w:pPr>
        <w:spacing w:line="360" w:lineRule="auto"/>
        <w:rPr>
          <w:rFonts w:ascii="Arial" w:hAnsi="Arial" w:cs="Arial"/>
          <w:sz w:val="24"/>
          <w:szCs w:val="24"/>
        </w:rPr>
      </w:pPr>
      <w:r>
        <w:rPr>
          <w:rFonts w:ascii="Arial" w:hAnsi="Arial" w:cs="Arial"/>
          <w:sz w:val="24"/>
          <w:szCs w:val="24"/>
        </w:rPr>
        <w:t>Ruiz, R. (2014). Causas</w:t>
      </w:r>
      <w:r w:rsidRPr="005E2FCB">
        <w:rPr>
          <w:rFonts w:ascii="Arial" w:hAnsi="Arial" w:cs="Arial"/>
          <w:sz w:val="24"/>
          <w:szCs w:val="24"/>
        </w:rPr>
        <w:t xml:space="preserve"> </w:t>
      </w:r>
      <w:r>
        <w:rPr>
          <w:rFonts w:ascii="Arial" w:hAnsi="Arial" w:cs="Arial"/>
          <w:sz w:val="24"/>
          <w:szCs w:val="24"/>
        </w:rPr>
        <w:t>y</w:t>
      </w:r>
      <w:r w:rsidRPr="005E2FCB">
        <w:rPr>
          <w:rFonts w:ascii="Arial" w:hAnsi="Arial" w:cs="Arial"/>
          <w:sz w:val="24"/>
          <w:szCs w:val="24"/>
        </w:rPr>
        <w:t xml:space="preserve"> </w:t>
      </w:r>
      <w:r>
        <w:rPr>
          <w:rFonts w:ascii="Arial" w:hAnsi="Arial" w:cs="Arial"/>
          <w:sz w:val="24"/>
          <w:szCs w:val="24"/>
        </w:rPr>
        <w:t>consecuencias</w:t>
      </w:r>
      <w:r w:rsidRPr="005E2FCB">
        <w:rPr>
          <w:rFonts w:ascii="Arial" w:hAnsi="Arial" w:cs="Arial"/>
          <w:sz w:val="24"/>
          <w:szCs w:val="24"/>
        </w:rPr>
        <w:t xml:space="preserve"> </w:t>
      </w:r>
      <w:r>
        <w:rPr>
          <w:rFonts w:ascii="Arial" w:hAnsi="Arial" w:cs="Arial"/>
          <w:sz w:val="24"/>
          <w:szCs w:val="24"/>
        </w:rPr>
        <w:t>de</w:t>
      </w:r>
      <w:r w:rsidRPr="005E2FCB">
        <w:rPr>
          <w:rFonts w:ascii="Arial" w:hAnsi="Arial" w:cs="Arial"/>
          <w:sz w:val="24"/>
          <w:szCs w:val="24"/>
        </w:rPr>
        <w:t xml:space="preserve"> </w:t>
      </w:r>
      <w:r>
        <w:rPr>
          <w:rFonts w:ascii="Arial" w:hAnsi="Arial" w:cs="Arial"/>
          <w:sz w:val="24"/>
          <w:szCs w:val="24"/>
        </w:rPr>
        <w:t>la deserción</w:t>
      </w:r>
    </w:p>
    <w:p w:rsidR="005E2FCB" w:rsidRDefault="005E2FCB" w:rsidP="005E2FCB">
      <w:pPr>
        <w:spacing w:line="360" w:lineRule="auto"/>
        <w:rPr>
          <w:rFonts w:ascii="Arial" w:hAnsi="Arial" w:cs="Arial"/>
          <w:sz w:val="24"/>
          <w:szCs w:val="24"/>
        </w:rPr>
      </w:pPr>
      <w:r>
        <w:rPr>
          <w:rFonts w:ascii="Arial" w:hAnsi="Arial" w:cs="Arial"/>
          <w:sz w:val="24"/>
          <w:szCs w:val="24"/>
        </w:rPr>
        <w:t>escolar</w:t>
      </w:r>
      <w:r w:rsidRPr="005E2FCB">
        <w:rPr>
          <w:rFonts w:ascii="Arial" w:hAnsi="Arial" w:cs="Arial"/>
          <w:sz w:val="24"/>
          <w:szCs w:val="24"/>
        </w:rPr>
        <w:t xml:space="preserve"> </w:t>
      </w:r>
      <w:r>
        <w:rPr>
          <w:rFonts w:ascii="Arial" w:hAnsi="Arial" w:cs="Arial"/>
          <w:sz w:val="24"/>
          <w:szCs w:val="24"/>
        </w:rPr>
        <w:t>en</w:t>
      </w:r>
      <w:r w:rsidRPr="005E2FCB">
        <w:rPr>
          <w:rFonts w:ascii="Arial" w:hAnsi="Arial" w:cs="Arial"/>
          <w:sz w:val="24"/>
          <w:szCs w:val="24"/>
        </w:rPr>
        <w:t xml:space="preserve"> </w:t>
      </w:r>
      <w:r>
        <w:rPr>
          <w:rFonts w:ascii="Arial" w:hAnsi="Arial" w:cs="Arial"/>
          <w:sz w:val="24"/>
          <w:szCs w:val="24"/>
        </w:rPr>
        <w:t>el</w:t>
      </w:r>
      <w:r w:rsidRPr="005E2FCB">
        <w:rPr>
          <w:rFonts w:ascii="Arial" w:hAnsi="Arial" w:cs="Arial"/>
          <w:sz w:val="24"/>
          <w:szCs w:val="24"/>
        </w:rPr>
        <w:t xml:space="preserve"> </w:t>
      </w:r>
      <w:r>
        <w:rPr>
          <w:rFonts w:ascii="Arial" w:hAnsi="Arial" w:cs="Arial"/>
          <w:sz w:val="24"/>
          <w:szCs w:val="24"/>
        </w:rPr>
        <w:t xml:space="preserve">bachillerato. Recuperado de: </w:t>
      </w:r>
      <w:hyperlink r:id="rId14" w:history="1">
        <w:r w:rsidRPr="00E44BEB">
          <w:rPr>
            <w:rStyle w:val="Hipervnculo"/>
            <w:rFonts w:ascii="Arial" w:hAnsi="Arial" w:cs="Arial"/>
            <w:sz w:val="24"/>
            <w:szCs w:val="24"/>
          </w:rPr>
          <w:t>https://www.redalyc.org/html/461/46132134004/</w:t>
        </w:r>
      </w:hyperlink>
    </w:p>
    <w:p w:rsidR="001808D1" w:rsidRDefault="002627DD" w:rsidP="00580F5A">
      <w:pPr>
        <w:spacing w:line="360" w:lineRule="auto"/>
        <w:rPr>
          <w:rFonts w:ascii="Arial" w:hAnsi="Arial" w:cs="Arial"/>
          <w:sz w:val="24"/>
          <w:szCs w:val="24"/>
        </w:rPr>
      </w:pPr>
      <w:r>
        <w:rPr>
          <w:rFonts w:ascii="Arial" w:hAnsi="Arial" w:cs="Arial"/>
          <w:sz w:val="24"/>
          <w:szCs w:val="24"/>
        </w:rPr>
        <w:t xml:space="preserve">Lladó, M. (2017) </w:t>
      </w:r>
      <w:r w:rsidRPr="002627DD">
        <w:rPr>
          <w:rFonts w:ascii="Arial" w:hAnsi="Arial" w:cs="Arial"/>
          <w:sz w:val="24"/>
          <w:szCs w:val="24"/>
        </w:rPr>
        <w:t>F</w:t>
      </w:r>
      <w:r>
        <w:rPr>
          <w:rFonts w:ascii="Arial" w:hAnsi="Arial" w:cs="Arial"/>
          <w:sz w:val="24"/>
          <w:szCs w:val="24"/>
        </w:rPr>
        <w:t>actores</w:t>
      </w:r>
      <w:r w:rsidRPr="002627DD">
        <w:rPr>
          <w:rFonts w:ascii="Arial" w:hAnsi="Arial" w:cs="Arial"/>
          <w:sz w:val="24"/>
          <w:szCs w:val="24"/>
        </w:rPr>
        <w:t xml:space="preserve"> </w:t>
      </w:r>
      <w:r>
        <w:rPr>
          <w:rFonts w:ascii="Arial" w:hAnsi="Arial" w:cs="Arial"/>
          <w:sz w:val="24"/>
          <w:szCs w:val="24"/>
        </w:rPr>
        <w:t>que</w:t>
      </w:r>
      <w:r w:rsidRPr="002627DD">
        <w:rPr>
          <w:rFonts w:ascii="Arial" w:hAnsi="Arial" w:cs="Arial"/>
          <w:sz w:val="24"/>
          <w:szCs w:val="24"/>
        </w:rPr>
        <w:t xml:space="preserve"> </w:t>
      </w:r>
      <w:r>
        <w:rPr>
          <w:rFonts w:ascii="Arial" w:hAnsi="Arial" w:cs="Arial"/>
          <w:sz w:val="24"/>
          <w:szCs w:val="24"/>
        </w:rPr>
        <w:t>impactan</w:t>
      </w:r>
      <w:r w:rsidRPr="002627DD">
        <w:rPr>
          <w:rFonts w:ascii="Arial" w:hAnsi="Arial" w:cs="Arial"/>
          <w:sz w:val="24"/>
          <w:szCs w:val="24"/>
        </w:rPr>
        <w:t xml:space="preserve"> </w:t>
      </w:r>
      <w:r>
        <w:rPr>
          <w:rFonts w:ascii="Arial" w:hAnsi="Arial" w:cs="Arial"/>
          <w:sz w:val="24"/>
          <w:szCs w:val="24"/>
        </w:rPr>
        <w:t>la</w:t>
      </w:r>
      <w:r w:rsidRPr="002627DD">
        <w:rPr>
          <w:rFonts w:ascii="Arial" w:hAnsi="Arial" w:cs="Arial"/>
          <w:sz w:val="24"/>
          <w:szCs w:val="24"/>
        </w:rPr>
        <w:t xml:space="preserve"> </w:t>
      </w:r>
      <w:r>
        <w:rPr>
          <w:rFonts w:ascii="Arial" w:hAnsi="Arial" w:cs="Arial"/>
          <w:sz w:val="24"/>
          <w:szCs w:val="24"/>
        </w:rPr>
        <w:t>deserción</w:t>
      </w:r>
      <w:r w:rsidRPr="002627DD">
        <w:rPr>
          <w:rFonts w:ascii="Arial" w:hAnsi="Arial" w:cs="Arial"/>
          <w:sz w:val="24"/>
          <w:szCs w:val="24"/>
        </w:rPr>
        <w:t xml:space="preserve"> </w:t>
      </w:r>
      <w:r>
        <w:rPr>
          <w:rFonts w:ascii="Arial" w:hAnsi="Arial" w:cs="Arial"/>
          <w:sz w:val="24"/>
          <w:szCs w:val="24"/>
        </w:rPr>
        <w:t xml:space="preserve">escolar. Recuperado de: </w:t>
      </w:r>
      <w:r w:rsidRPr="002627DD">
        <w:rPr>
          <w:rFonts w:ascii="Arial" w:hAnsi="Arial" w:cs="Arial"/>
          <w:sz w:val="24"/>
          <w:szCs w:val="24"/>
        </w:rPr>
        <w:t>http://www.comie.org.mx/congreso/memoriaelectronica/v14/doc/2207.pdf</w:t>
      </w:r>
    </w:p>
    <w:p w:rsidR="00BD7CC0" w:rsidRPr="00BD7CC0" w:rsidRDefault="004B6D93" w:rsidP="00580F5A">
      <w:pPr>
        <w:spacing w:line="360" w:lineRule="auto"/>
        <w:rPr>
          <w:rFonts w:ascii="Arial" w:hAnsi="Arial" w:cs="Arial"/>
          <w:sz w:val="24"/>
          <w:szCs w:val="24"/>
        </w:rPr>
      </w:pPr>
      <w:r>
        <w:rPr>
          <w:rFonts w:ascii="Arial" w:hAnsi="Arial" w:cs="Arial"/>
          <w:sz w:val="24"/>
          <w:szCs w:val="24"/>
        </w:rPr>
        <w:lastRenderedPageBreak/>
        <w:t xml:space="preserve">    </w:t>
      </w:r>
    </w:p>
    <w:p w:rsidR="00E515A4" w:rsidRDefault="00E515A4" w:rsidP="00580F5A">
      <w:pPr>
        <w:spacing w:line="360" w:lineRule="auto"/>
        <w:rPr>
          <w:rFonts w:ascii="Arial" w:hAnsi="Arial" w:cs="Arial"/>
          <w:sz w:val="24"/>
          <w:szCs w:val="24"/>
        </w:rPr>
      </w:pPr>
      <w:r>
        <w:rPr>
          <w:rFonts w:ascii="Arial" w:hAnsi="Arial" w:cs="Arial"/>
          <w:sz w:val="24"/>
          <w:szCs w:val="24"/>
        </w:rPr>
        <w:t xml:space="preserve"> </w:t>
      </w:r>
    </w:p>
    <w:p w:rsidR="00D41A26" w:rsidRDefault="00D41A26" w:rsidP="00580F5A">
      <w:pPr>
        <w:spacing w:line="360" w:lineRule="auto"/>
        <w:rPr>
          <w:rFonts w:ascii="Arial" w:hAnsi="Arial" w:cs="Arial"/>
          <w:sz w:val="24"/>
          <w:szCs w:val="24"/>
        </w:rPr>
      </w:pPr>
    </w:p>
    <w:p w:rsidR="00580F5A" w:rsidRDefault="00580F5A" w:rsidP="00580F5A">
      <w:pPr>
        <w:spacing w:line="360" w:lineRule="auto"/>
        <w:rPr>
          <w:rFonts w:ascii="Arial" w:hAnsi="Arial" w:cs="Arial"/>
          <w:sz w:val="24"/>
          <w:szCs w:val="24"/>
        </w:rPr>
      </w:pPr>
    </w:p>
    <w:p w:rsidR="00580F5A" w:rsidRPr="00580F5A" w:rsidRDefault="00580F5A" w:rsidP="00580F5A">
      <w:pPr>
        <w:spacing w:line="360" w:lineRule="auto"/>
        <w:rPr>
          <w:rFonts w:ascii="Arial" w:hAnsi="Arial" w:cs="Arial"/>
          <w:sz w:val="24"/>
          <w:szCs w:val="24"/>
        </w:rPr>
      </w:pPr>
    </w:p>
    <w:sectPr w:rsidR="00580F5A" w:rsidRPr="00580F5A">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005" w:rsidRDefault="00E75005" w:rsidP="008037D0">
      <w:pPr>
        <w:spacing w:after="0" w:line="240" w:lineRule="auto"/>
      </w:pPr>
      <w:r>
        <w:separator/>
      </w:r>
    </w:p>
  </w:endnote>
  <w:endnote w:type="continuationSeparator" w:id="0">
    <w:p w:rsidR="00E75005" w:rsidRDefault="00E75005" w:rsidP="00803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9156505"/>
      <w:docPartObj>
        <w:docPartGallery w:val="Page Numbers (Bottom of Page)"/>
        <w:docPartUnique/>
      </w:docPartObj>
    </w:sdtPr>
    <w:sdtEndPr/>
    <w:sdtContent>
      <w:p w:rsidR="00CC1DB2" w:rsidRDefault="00CC1DB2">
        <w:pPr>
          <w:pStyle w:val="Piedepgina"/>
          <w:jc w:val="right"/>
        </w:pPr>
        <w:r>
          <w:fldChar w:fldCharType="begin"/>
        </w:r>
        <w:r>
          <w:instrText>PAGE   \* MERGEFORMAT</w:instrText>
        </w:r>
        <w:r>
          <w:fldChar w:fldCharType="separate"/>
        </w:r>
        <w:r>
          <w:rPr>
            <w:lang w:val="es-ES"/>
          </w:rPr>
          <w:t>2</w:t>
        </w:r>
        <w:r>
          <w:fldChar w:fldCharType="end"/>
        </w:r>
      </w:p>
    </w:sdtContent>
  </w:sdt>
  <w:p w:rsidR="00CC1DB2" w:rsidRDefault="00CC1D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005" w:rsidRDefault="00E75005" w:rsidP="008037D0">
      <w:pPr>
        <w:spacing w:after="0" w:line="240" w:lineRule="auto"/>
      </w:pPr>
      <w:r>
        <w:separator/>
      </w:r>
    </w:p>
  </w:footnote>
  <w:footnote w:type="continuationSeparator" w:id="0">
    <w:p w:rsidR="00E75005" w:rsidRDefault="00E75005" w:rsidP="008037D0">
      <w:pPr>
        <w:spacing w:after="0" w:line="240" w:lineRule="auto"/>
      </w:pPr>
      <w:r>
        <w:continuationSeparator/>
      </w:r>
    </w:p>
  </w:footnote>
  <w:footnote w:id="1">
    <w:p w:rsidR="00622AB1" w:rsidRDefault="00622AB1">
      <w:pPr>
        <w:pStyle w:val="Textonotapie"/>
      </w:pPr>
      <w:r>
        <w:rPr>
          <w:rStyle w:val="Refdenotaalpie"/>
        </w:rPr>
        <w:footnoteRef/>
      </w:r>
      <w:r>
        <w:t xml:space="preserve"> </w:t>
      </w:r>
      <w:r w:rsidRPr="00622AB1">
        <w:t>Estudio de las enfermedades o trastornos mentales, así como de su naturaleza y sus causas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97F" w:rsidRDefault="00EC397F">
    <w:pPr>
      <w:pStyle w:val="Encabezado"/>
    </w:pPr>
    <w:r>
      <w:t>Deserción escolar, efectos e influencias psicológicas en nivel básico y bachill</w:t>
    </w:r>
    <w:r w:rsidR="0025109A">
      <w:t>er</w:t>
    </w:r>
  </w:p>
  <w:p w:rsidR="00EC397F" w:rsidRDefault="00EC39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CD79DC"/>
    <w:multiLevelType w:val="hybridMultilevel"/>
    <w:tmpl w:val="049A098C"/>
    <w:lvl w:ilvl="0" w:tplc="0CB25EEC">
      <w:numFmt w:val="bullet"/>
      <w:lvlText w:val="-"/>
      <w:lvlJc w:val="left"/>
      <w:pPr>
        <w:ind w:left="720" w:hanging="360"/>
      </w:pPr>
      <w:rPr>
        <w:rFonts w:ascii="Arial" w:eastAsiaTheme="minorEastAsia"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5A"/>
    <w:rsid w:val="0000776D"/>
    <w:rsid w:val="00011D72"/>
    <w:rsid w:val="00081261"/>
    <w:rsid w:val="000A1F04"/>
    <w:rsid w:val="00114BE2"/>
    <w:rsid w:val="00126C77"/>
    <w:rsid w:val="00134B56"/>
    <w:rsid w:val="0017291E"/>
    <w:rsid w:val="001808D1"/>
    <w:rsid w:val="001B3CDE"/>
    <w:rsid w:val="001B6858"/>
    <w:rsid w:val="00226D41"/>
    <w:rsid w:val="00235421"/>
    <w:rsid w:val="0025109A"/>
    <w:rsid w:val="002627DD"/>
    <w:rsid w:val="00272C97"/>
    <w:rsid w:val="002771A0"/>
    <w:rsid w:val="00291064"/>
    <w:rsid w:val="002C6216"/>
    <w:rsid w:val="0030372D"/>
    <w:rsid w:val="003F77C8"/>
    <w:rsid w:val="0041007E"/>
    <w:rsid w:val="004327C1"/>
    <w:rsid w:val="00450715"/>
    <w:rsid w:val="004A2777"/>
    <w:rsid w:val="004B6D93"/>
    <w:rsid w:val="004C3CA4"/>
    <w:rsid w:val="004C476C"/>
    <w:rsid w:val="004C6C6C"/>
    <w:rsid w:val="004E2D8E"/>
    <w:rsid w:val="004F045C"/>
    <w:rsid w:val="004F6381"/>
    <w:rsid w:val="00506DEA"/>
    <w:rsid w:val="00580F5A"/>
    <w:rsid w:val="005A02A1"/>
    <w:rsid w:val="005E2FCB"/>
    <w:rsid w:val="005F3698"/>
    <w:rsid w:val="00605031"/>
    <w:rsid w:val="0062151E"/>
    <w:rsid w:val="00622AB1"/>
    <w:rsid w:val="006544F4"/>
    <w:rsid w:val="00661D5C"/>
    <w:rsid w:val="006C1766"/>
    <w:rsid w:val="006D5693"/>
    <w:rsid w:val="00721612"/>
    <w:rsid w:val="007A5B5C"/>
    <w:rsid w:val="007C7C38"/>
    <w:rsid w:val="008037D0"/>
    <w:rsid w:val="00806417"/>
    <w:rsid w:val="00834919"/>
    <w:rsid w:val="008C35A9"/>
    <w:rsid w:val="008C6A4C"/>
    <w:rsid w:val="009F33BF"/>
    <w:rsid w:val="00A1372D"/>
    <w:rsid w:val="00A22C60"/>
    <w:rsid w:val="00A42B7A"/>
    <w:rsid w:val="00A93531"/>
    <w:rsid w:val="00B47B46"/>
    <w:rsid w:val="00B633C0"/>
    <w:rsid w:val="00B65ACF"/>
    <w:rsid w:val="00B70975"/>
    <w:rsid w:val="00B726A4"/>
    <w:rsid w:val="00B901DC"/>
    <w:rsid w:val="00B97560"/>
    <w:rsid w:val="00BA7AF3"/>
    <w:rsid w:val="00BD7CC0"/>
    <w:rsid w:val="00BF6212"/>
    <w:rsid w:val="00C23BA3"/>
    <w:rsid w:val="00C40C69"/>
    <w:rsid w:val="00CC1DB2"/>
    <w:rsid w:val="00CC646E"/>
    <w:rsid w:val="00CE200B"/>
    <w:rsid w:val="00CE2BCB"/>
    <w:rsid w:val="00D41A26"/>
    <w:rsid w:val="00D738D1"/>
    <w:rsid w:val="00DB51AC"/>
    <w:rsid w:val="00DF115D"/>
    <w:rsid w:val="00E17ABE"/>
    <w:rsid w:val="00E31039"/>
    <w:rsid w:val="00E515A4"/>
    <w:rsid w:val="00E75005"/>
    <w:rsid w:val="00E77F46"/>
    <w:rsid w:val="00E85F8E"/>
    <w:rsid w:val="00EA1755"/>
    <w:rsid w:val="00EA30D5"/>
    <w:rsid w:val="00EC397F"/>
    <w:rsid w:val="00F7678C"/>
    <w:rsid w:val="00FA0DAB"/>
    <w:rsid w:val="00FD1648"/>
    <w:rsid w:val="00FD27B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16ECB-62D4-4E8C-8FB0-5A37C0185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22C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037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037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8037D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8037D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40C69"/>
    <w:pPr>
      <w:ind w:left="720"/>
      <w:contextualSpacing/>
    </w:pPr>
  </w:style>
  <w:style w:type="table" w:styleId="Tablaconcuadrcula">
    <w:name w:val="Table Grid"/>
    <w:basedOn w:val="Tablanormal"/>
    <w:uiPriority w:val="39"/>
    <w:rsid w:val="00DF1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07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ar">
    <w:name w:val="Título 1 Car"/>
    <w:basedOn w:val="Fuentedeprrafopredeter"/>
    <w:link w:val="Ttulo1"/>
    <w:uiPriority w:val="9"/>
    <w:rsid w:val="00A22C60"/>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A22C60"/>
    <w:pPr>
      <w:outlineLvl w:val="9"/>
    </w:pPr>
  </w:style>
  <w:style w:type="paragraph" w:styleId="TDC1">
    <w:name w:val="toc 1"/>
    <w:basedOn w:val="Normal"/>
    <w:next w:val="Normal"/>
    <w:autoRedefine/>
    <w:uiPriority w:val="39"/>
    <w:unhideWhenUsed/>
    <w:rsid w:val="008037D0"/>
    <w:pPr>
      <w:spacing w:after="100"/>
    </w:pPr>
  </w:style>
  <w:style w:type="character" w:styleId="Hipervnculo">
    <w:name w:val="Hyperlink"/>
    <w:basedOn w:val="Fuentedeprrafopredeter"/>
    <w:uiPriority w:val="99"/>
    <w:unhideWhenUsed/>
    <w:rsid w:val="008037D0"/>
    <w:rPr>
      <w:color w:val="0563C1" w:themeColor="hyperlink"/>
      <w:u w:val="single"/>
    </w:rPr>
  </w:style>
  <w:style w:type="character" w:customStyle="1" w:styleId="Ttulo2Car">
    <w:name w:val="Título 2 Car"/>
    <w:basedOn w:val="Fuentedeprrafopredeter"/>
    <w:link w:val="Ttulo2"/>
    <w:uiPriority w:val="9"/>
    <w:rsid w:val="008037D0"/>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8037D0"/>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8037D0"/>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8037D0"/>
    <w:rPr>
      <w:rFonts w:asciiTheme="majorHAnsi" w:eastAsiaTheme="majorEastAsia" w:hAnsiTheme="majorHAnsi" w:cstheme="majorBidi"/>
      <w:color w:val="2F5496" w:themeColor="accent1" w:themeShade="BF"/>
    </w:rPr>
  </w:style>
  <w:style w:type="paragraph" w:styleId="TDC3">
    <w:name w:val="toc 3"/>
    <w:basedOn w:val="Normal"/>
    <w:next w:val="Normal"/>
    <w:autoRedefine/>
    <w:uiPriority w:val="39"/>
    <w:unhideWhenUsed/>
    <w:rsid w:val="008037D0"/>
    <w:pPr>
      <w:spacing w:after="100"/>
      <w:ind w:left="440"/>
    </w:pPr>
  </w:style>
  <w:style w:type="paragraph" w:styleId="TDC2">
    <w:name w:val="toc 2"/>
    <w:basedOn w:val="Normal"/>
    <w:next w:val="Normal"/>
    <w:autoRedefine/>
    <w:uiPriority w:val="39"/>
    <w:unhideWhenUsed/>
    <w:rsid w:val="008037D0"/>
    <w:pPr>
      <w:spacing w:after="100"/>
      <w:ind w:left="220"/>
    </w:pPr>
    <w:rPr>
      <w:rFonts w:cs="Times New Roman"/>
    </w:rPr>
  </w:style>
  <w:style w:type="paragraph" w:styleId="Encabezado">
    <w:name w:val="header"/>
    <w:basedOn w:val="Normal"/>
    <w:link w:val="EncabezadoCar"/>
    <w:uiPriority w:val="99"/>
    <w:unhideWhenUsed/>
    <w:rsid w:val="008037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37D0"/>
  </w:style>
  <w:style w:type="paragraph" w:styleId="Piedepgina">
    <w:name w:val="footer"/>
    <w:basedOn w:val="Normal"/>
    <w:link w:val="PiedepginaCar"/>
    <w:uiPriority w:val="99"/>
    <w:unhideWhenUsed/>
    <w:rsid w:val="008037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37D0"/>
  </w:style>
  <w:style w:type="character" w:styleId="Mencinsinresolver">
    <w:name w:val="Unresolved Mention"/>
    <w:basedOn w:val="Fuentedeprrafopredeter"/>
    <w:uiPriority w:val="99"/>
    <w:semiHidden/>
    <w:unhideWhenUsed/>
    <w:rsid w:val="009F33BF"/>
    <w:rPr>
      <w:color w:val="605E5C"/>
      <w:shd w:val="clear" w:color="auto" w:fill="E1DFDD"/>
    </w:rPr>
  </w:style>
  <w:style w:type="paragraph" w:styleId="Textonotapie">
    <w:name w:val="footnote text"/>
    <w:basedOn w:val="Normal"/>
    <w:link w:val="TextonotapieCar"/>
    <w:uiPriority w:val="99"/>
    <w:semiHidden/>
    <w:unhideWhenUsed/>
    <w:rsid w:val="00622AB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22AB1"/>
    <w:rPr>
      <w:sz w:val="20"/>
      <w:szCs w:val="20"/>
    </w:rPr>
  </w:style>
  <w:style w:type="character" w:styleId="Refdenotaalpie">
    <w:name w:val="footnote reference"/>
    <w:basedOn w:val="Fuentedeprrafopredeter"/>
    <w:uiPriority w:val="99"/>
    <w:semiHidden/>
    <w:unhideWhenUsed/>
    <w:rsid w:val="00622A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1931">
      <w:bodyDiv w:val="1"/>
      <w:marLeft w:val="0"/>
      <w:marRight w:val="0"/>
      <w:marTop w:val="0"/>
      <w:marBottom w:val="0"/>
      <w:divBdr>
        <w:top w:val="none" w:sz="0" w:space="0" w:color="auto"/>
        <w:left w:val="none" w:sz="0" w:space="0" w:color="auto"/>
        <w:bottom w:val="none" w:sz="0" w:space="0" w:color="auto"/>
        <w:right w:val="none" w:sz="0" w:space="0" w:color="auto"/>
      </w:divBdr>
    </w:div>
    <w:div w:id="82456025">
      <w:bodyDiv w:val="1"/>
      <w:marLeft w:val="0"/>
      <w:marRight w:val="0"/>
      <w:marTop w:val="0"/>
      <w:marBottom w:val="0"/>
      <w:divBdr>
        <w:top w:val="none" w:sz="0" w:space="0" w:color="auto"/>
        <w:left w:val="none" w:sz="0" w:space="0" w:color="auto"/>
        <w:bottom w:val="none" w:sz="0" w:space="0" w:color="auto"/>
        <w:right w:val="none" w:sz="0" w:space="0" w:color="auto"/>
      </w:divBdr>
    </w:div>
    <w:div w:id="332732783">
      <w:bodyDiv w:val="1"/>
      <w:marLeft w:val="0"/>
      <w:marRight w:val="0"/>
      <w:marTop w:val="0"/>
      <w:marBottom w:val="0"/>
      <w:divBdr>
        <w:top w:val="none" w:sz="0" w:space="0" w:color="auto"/>
        <w:left w:val="none" w:sz="0" w:space="0" w:color="auto"/>
        <w:bottom w:val="none" w:sz="0" w:space="0" w:color="auto"/>
        <w:right w:val="none" w:sz="0" w:space="0" w:color="auto"/>
      </w:divBdr>
    </w:div>
    <w:div w:id="739181991">
      <w:bodyDiv w:val="1"/>
      <w:marLeft w:val="0"/>
      <w:marRight w:val="0"/>
      <w:marTop w:val="0"/>
      <w:marBottom w:val="0"/>
      <w:divBdr>
        <w:top w:val="none" w:sz="0" w:space="0" w:color="auto"/>
        <w:left w:val="none" w:sz="0" w:space="0" w:color="auto"/>
        <w:bottom w:val="none" w:sz="0" w:space="0" w:color="auto"/>
        <w:right w:val="none" w:sz="0" w:space="0" w:color="auto"/>
      </w:divBdr>
      <w:divsChild>
        <w:div w:id="733964252">
          <w:marLeft w:val="0"/>
          <w:marRight w:val="0"/>
          <w:marTop w:val="0"/>
          <w:marBottom w:val="0"/>
          <w:divBdr>
            <w:top w:val="none" w:sz="0" w:space="0" w:color="auto"/>
            <w:left w:val="none" w:sz="0" w:space="0" w:color="auto"/>
            <w:bottom w:val="none" w:sz="0" w:space="0" w:color="auto"/>
            <w:right w:val="none" w:sz="0" w:space="0" w:color="auto"/>
          </w:divBdr>
        </w:div>
        <w:div w:id="324286050">
          <w:marLeft w:val="0"/>
          <w:marRight w:val="0"/>
          <w:marTop w:val="0"/>
          <w:marBottom w:val="0"/>
          <w:divBdr>
            <w:top w:val="none" w:sz="0" w:space="0" w:color="auto"/>
            <w:left w:val="none" w:sz="0" w:space="0" w:color="auto"/>
            <w:bottom w:val="none" w:sz="0" w:space="0" w:color="auto"/>
            <w:right w:val="none" w:sz="0" w:space="0" w:color="auto"/>
          </w:divBdr>
        </w:div>
        <w:div w:id="2000232805">
          <w:marLeft w:val="0"/>
          <w:marRight w:val="0"/>
          <w:marTop w:val="0"/>
          <w:marBottom w:val="0"/>
          <w:divBdr>
            <w:top w:val="none" w:sz="0" w:space="0" w:color="auto"/>
            <w:left w:val="none" w:sz="0" w:space="0" w:color="auto"/>
            <w:bottom w:val="none" w:sz="0" w:space="0" w:color="auto"/>
            <w:right w:val="none" w:sz="0" w:space="0" w:color="auto"/>
          </w:divBdr>
        </w:div>
      </w:divsChild>
    </w:div>
    <w:div w:id="743529752">
      <w:bodyDiv w:val="1"/>
      <w:marLeft w:val="0"/>
      <w:marRight w:val="0"/>
      <w:marTop w:val="0"/>
      <w:marBottom w:val="0"/>
      <w:divBdr>
        <w:top w:val="none" w:sz="0" w:space="0" w:color="auto"/>
        <w:left w:val="none" w:sz="0" w:space="0" w:color="auto"/>
        <w:bottom w:val="none" w:sz="0" w:space="0" w:color="auto"/>
        <w:right w:val="none" w:sz="0" w:space="0" w:color="auto"/>
      </w:divBdr>
    </w:div>
    <w:div w:id="762147217">
      <w:bodyDiv w:val="1"/>
      <w:marLeft w:val="0"/>
      <w:marRight w:val="0"/>
      <w:marTop w:val="0"/>
      <w:marBottom w:val="0"/>
      <w:divBdr>
        <w:top w:val="none" w:sz="0" w:space="0" w:color="auto"/>
        <w:left w:val="none" w:sz="0" w:space="0" w:color="auto"/>
        <w:bottom w:val="none" w:sz="0" w:space="0" w:color="auto"/>
        <w:right w:val="none" w:sz="0" w:space="0" w:color="auto"/>
      </w:divBdr>
      <w:divsChild>
        <w:div w:id="612790752">
          <w:marLeft w:val="0"/>
          <w:marRight w:val="0"/>
          <w:marTop w:val="0"/>
          <w:marBottom w:val="0"/>
          <w:divBdr>
            <w:top w:val="none" w:sz="0" w:space="0" w:color="auto"/>
            <w:left w:val="none" w:sz="0" w:space="0" w:color="auto"/>
            <w:bottom w:val="none" w:sz="0" w:space="0" w:color="auto"/>
            <w:right w:val="none" w:sz="0" w:space="0" w:color="auto"/>
          </w:divBdr>
        </w:div>
        <w:div w:id="1270970921">
          <w:marLeft w:val="0"/>
          <w:marRight w:val="0"/>
          <w:marTop w:val="0"/>
          <w:marBottom w:val="0"/>
          <w:divBdr>
            <w:top w:val="none" w:sz="0" w:space="0" w:color="auto"/>
            <w:left w:val="none" w:sz="0" w:space="0" w:color="auto"/>
            <w:bottom w:val="none" w:sz="0" w:space="0" w:color="auto"/>
            <w:right w:val="none" w:sz="0" w:space="0" w:color="auto"/>
          </w:divBdr>
        </w:div>
        <w:div w:id="480273416">
          <w:marLeft w:val="0"/>
          <w:marRight w:val="0"/>
          <w:marTop w:val="0"/>
          <w:marBottom w:val="0"/>
          <w:divBdr>
            <w:top w:val="none" w:sz="0" w:space="0" w:color="auto"/>
            <w:left w:val="none" w:sz="0" w:space="0" w:color="auto"/>
            <w:bottom w:val="none" w:sz="0" w:space="0" w:color="auto"/>
            <w:right w:val="none" w:sz="0" w:space="0" w:color="auto"/>
          </w:divBdr>
        </w:div>
      </w:divsChild>
    </w:div>
    <w:div w:id="998997267">
      <w:bodyDiv w:val="1"/>
      <w:marLeft w:val="0"/>
      <w:marRight w:val="0"/>
      <w:marTop w:val="0"/>
      <w:marBottom w:val="0"/>
      <w:divBdr>
        <w:top w:val="none" w:sz="0" w:space="0" w:color="auto"/>
        <w:left w:val="none" w:sz="0" w:space="0" w:color="auto"/>
        <w:bottom w:val="none" w:sz="0" w:space="0" w:color="auto"/>
        <w:right w:val="none" w:sz="0" w:space="0" w:color="auto"/>
      </w:divBdr>
    </w:div>
    <w:div w:id="1037001750">
      <w:bodyDiv w:val="1"/>
      <w:marLeft w:val="0"/>
      <w:marRight w:val="0"/>
      <w:marTop w:val="0"/>
      <w:marBottom w:val="0"/>
      <w:divBdr>
        <w:top w:val="none" w:sz="0" w:space="0" w:color="auto"/>
        <w:left w:val="none" w:sz="0" w:space="0" w:color="auto"/>
        <w:bottom w:val="none" w:sz="0" w:space="0" w:color="auto"/>
        <w:right w:val="none" w:sz="0" w:space="0" w:color="auto"/>
      </w:divBdr>
    </w:div>
    <w:div w:id="1191410307">
      <w:bodyDiv w:val="1"/>
      <w:marLeft w:val="0"/>
      <w:marRight w:val="0"/>
      <w:marTop w:val="0"/>
      <w:marBottom w:val="0"/>
      <w:divBdr>
        <w:top w:val="none" w:sz="0" w:space="0" w:color="auto"/>
        <w:left w:val="none" w:sz="0" w:space="0" w:color="auto"/>
        <w:bottom w:val="none" w:sz="0" w:space="0" w:color="auto"/>
        <w:right w:val="none" w:sz="0" w:space="0" w:color="auto"/>
      </w:divBdr>
    </w:div>
    <w:div w:id="1308587143">
      <w:bodyDiv w:val="1"/>
      <w:marLeft w:val="0"/>
      <w:marRight w:val="0"/>
      <w:marTop w:val="0"/>
      <w:marBottom w:val="0"/>
      <w:divBdr>
        <w:top w:val="none" w:sz="0" w:space="0" w:color="auto"/>
        <w:left w:val="none" w:sz="0" w:space="0" w:color="auto"/>
        <w:bottom w:val="none" w:sz="0" w:space="0" w:color="auto"/>
        <w:right w:val="none" w:sz="0" w:space="0" w:color="auto"/>
      </w:divBdr>
    </w:div>
    <w:div w:id="1641029932">
      <w:bodyDiv w:val="1"/>
      <w:marLeft w:val="0"/>
      <w:marRight w:val="0"/>
      <w:marTop w:val="0"/>
      <w:marBottom w:val="0"/>
      <w:divBdr>
        <w:top w:val="none" w:sz="0" w:space="0" w:color="auto"/>
        <w:left w:val="none" w:sz="0" w:space="0" w:color="auto"/>
        <w:bottom w:val="none" w:sz="0" w:space="0" w:color="auto"/>
        <w:right w:val="none" w:sz="0" w:space="0" w:color="auto"/>
      </w:divBdr>
    </w:div>
    <w:div w:id="183456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lhorizonte.mx/local/crece-desercion-a-pasos-agigantados-en-nuevo-leon/220436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ielo.conicyt.cl/scielo.php?script=sci_arttext&amp;pid=S0718-0705200200010001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redalyc.org/html/461/4613213400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4DE96-4E2E-478F-A632-07472EBA2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2224</Words>
  <Characters>12234</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Charbel</dc:creator>
  <cp:keywords/>
  <dc:description/>
  <cp:lastModifiedBy>Charbel</cp:lastModifiedBy>
  <cp:revision>2</cp:revision>
  <dcterms:created xsi:type="dcterms:W3CDTF">2019-02-14T02:44:00Z</dcterms:created>
  <dcterms:modified xsi:type="dcterms:W3CDTF">2019-02-14T02:44:00Z</dcterms:modified>
</cp:coreProperties>
</file>